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7BF5" w14:textId="77777777" w:rsidR="007B0DD1" w:rsidRPr="00F12904" w:rsidRDefault="00B724D0" w:rsidP="005E2751">
      <w:pPr>
        <w:spacing w:after="480"/>
        <w:jc w:val="center"/>
      </w:pPr>
      <w:r>
        <w:rPr>
          <w:noProof/>
          <w:lang w:eastAsia="en-GB"/>
        </w:rPr>
        <w:drawing>
          <wp:anchor distT="0" distB="0" distL="114300" distR="114300" simplePos="0" relativeHeight="251672576" behindDoc="0" locked="0" layoutInCell="1" allowOverlap="1" wp14:anchorId="59E35D9D" wp14:editId="028B3B90">
            <wp:simplePos x="0" y="0"/>
            <wp:positionH relativeFrom="page">
              <wp:align>left</wp:align>
            </wp:positionH>
            <wp:positionV relativeFrom="paragraph">
              <wp:posOffset>-624730</wp:posOffset>
            </wp:positionV>
            <wp:extent cx="3661615" cy="1542779"/>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sterfield%20college%20group%20logo%202016-0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8837" cy="1554249"/>
                    </a:xfrm>
                    <a:prstGeom prst="rect">
                      <a:avLst/>
                    </a:prstGeom>
                  </pic:spPr>
                </pic:pic>
              </a:graphicData>
            </a:graphic>
            <wp14:sizeRelH relativeFrom="page">
              <wp14:pctWidth>0</wp14:pctWidth>
            </wp14:sizeRelH>
            <wp14:sizeRelV relativeFrom="page">
              <wp14:pctHeight>0</wp14:pctHeight>
            </wp14:sizeRelV>
          </wp:anchor>
        </w:drawing>
      </w:r>
    </w:p>
    <w:p w14:paraId="72453B7F" w14:textId="77777777" w:rsidR="007B0DD1" w:rsidRPr="00F12904" w:rsidRDefault="007B0DD1" w:rsidP="007B0DD1">
      <w:pPr>
        <w:spacing w:after="480"/>
      </w:pPr>
    </w:p>
    <w:tbl>
      <w:tblPr>
        <w:tblStyle w:val="TableGrid"/>
        <w:tblW w:w="9782" w:type="dxa"/>
        <w:tblInd w:w="-431" w:type="dxa"/>
        <w:tblLook w:val="04A0" w:firstRow="1" w:lastRow="0" w:firstColumn="1" w:lastColumn="0" w:noHBand="0" w:noVBand="1"/>
      </w:tblPr>
      <w:tblGrid>
        <w:gridCol w:w="9782"/>
      </w:tblGrid>
      <w:tr w:rsidR="007B0DD1" w:rsidRPr="00F12904" w14:paraId="0C8A27D0" w14:textId="77777777" w:rsidTr="00B724D0">
        <w:trPr>
          <w:trHeight w:val="1926"/>
        </w:trPr>
        <w:tc>
          <w:tcPr>
            <w:tcW w:w="9782" w:type="dxa"/>
            <w:tcBorders>
              <w:top w:val="single" w:sz="4" w:space="0" w:color="auto"/>
            </w:tcBorders>
            <w:shd w:val="clear" w:color="auto" w:fill="595959" w:themeFill="text1" w:themeFillTint="A6"/>
            <w:vAlign w:val="center"/>
          </w:tcPr>
          <w:p w14:paraId="65085AA4" w14:textId="3EFE4489" w:rsidR="007B0DD1" w:rsidRPr="00F12904" w:rsidRDefault="00FE5171" w:rsidP="004C0870">
            <w:pPr>
              <w:ind w:right="72"/>
              <w:jc w:val="center"/>
              <w:rPr>
                <w:b/>
                <w:color w:val="FFFFFF" w:themeColor="background1"/>
                <w:sz w:val="72"/>
                <w:szCs w:val="72"/>
              </w:rPr>
            </w:pPr>
            <w:r>
              <w:rPr>
                <w:b/>
                <w:color w:val="FFFFFF" w:themeColor="background1"/>
                <w:sz w:val="72"/>
                <w:szCs w:val="72"/>
              </w:rPr>
              <w:t xml:space="preserve">Online Safety </w:t>
            </w:r>
            <w:r w:rsidR="00895C23" w:rsidRPr="00F12904">
              <w:rPr>
                <w:b/>
                <w:color w:val="FFFFFF" w:themeColor="background1"/>
                <w:sz w:val="72"/>
                <w:szCs w:val="72"/>
              </w:rPr>
              <w:t>Policy</w:t>
            </w:r>
          </w:p>
        </w:tc>
      </w:tr>
    </w:tbl>
    <w:p w14:paraId="2B260F0F" w14:textId="77777777" w:rsidR="003668F2" w:rsidRPr="00F12904" w:rsidRDefault="00B724D0" w:rsidP="007B0DD1">
      <w:pPr>
        <w:spacing w:after="0"/>
        <w:rPr>
          <w:sz w:val="10"/>
          <w:szCs w:val="10"/>
        </w:rPr>
      </w:pPr>
      <w:r w:rsidRPr="00F12904">
        <w:rPr>
          <w:noProof/>
          <w:lang w:eastAsia="en-GB"/>
        </w:rPr>
        <w:drawing>
          <wp:anchor distT="0" distB="0" distL="114300" distR="114300" simplePos="0" relativeHeight="251671552" behindDoc="1" locked="0" layoutInCell="1" allowOverlap="1" wp14:anchorId="3278A987" wp14:editId="5A0C6BF2">
            <wp:simplePos x="0" y="0"/>
            <wp:positionH relativeFrom="column">
              <wp:posOffset>-273050</wp:posOffset>
            </wp:positionH>
            <wp:positionV relativeFrom="paragraph">
              <wp:posOffset>80645</wp:posOffset>
            </wp:positionV>
            <wp:extent cx="6227445" cy="3804285"/>
            <wp:effectExtent l="0" t="0" r="1905" b="5715"/>
            <wp:wrapTight wrapText="bothSides">
              <wp:wrapPolygon edited="0">
                <wp:start x="0" y="0"/>
                <wp:lineTo x="0" y="21524"/>
                <wp:lineTo x="21541" y="21524"/>
                <wp:lineTo x="215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CD299.tmp"/>
                    <pic:cNvPicPr/>
                  </pic:nvPicPr>
                  <pic:blipFill>
                    <a:blip r:embed="rId9">
                      <a:extLst>
                        <a:ext uri="{28A0092B-C50C-407E-A947-70E740481C1C}">
                          <a14:useLocalDpi xmlns:a14="http://schemas.microsoft.com/office/drawing/2010/main" val="0"/>
                        </a:ext>
                      </a:extLst>
                    </a:blip>
                    <a:stretch>
                      <a:fillRect/>
                    </a:stretch>
                  </pic:blipFill>
                  <pic:spPr>
                    <a:xfrm>
                      <a:off x="0" y="0"/>
                      <a:ext cx="6227445" cy="3804285"/>
                    </a:xfrm>
                    <a:prstGeom prst="rect">
                      <a:avLst/>
                    </a:prstGeom>
                  </pic:spPr>
                </pic:pic>
              </a:graphicData>
            </a:graphic>
            <wp14:sizeRelH relativeFrom="page">
              <wp14:pctWidth>0</wp14:pctWidth>
            </wp14:sizeRelH>
            <wp14:sizeRelV relativeFrom="page">
              <wp14:pctHeight>0</wp14:pctHeight>
            </wp14:sizeRelV>
          </wp:anchor>
        </w:drawing>
      </w:r>
    </w:p>
    <w:p w14:paraId="6E1C8AA3" w14:textId="77777777" w:rsidR="0087069A" w:rsidRPr="00F12904" w:rsidRDefault="003668F2" w:rsidP="007B0DD1">
      <w:pPr>
        <w:spacing w:after="0"/>
        <w:rPr>
          <w:noProof/>
          <w:lang w:eastAsia="en-GB"/>
        </w:rPr>
      </w:pPr>
      <w:r w:rsidRPr="00F12904">
        <w:rPr>
          <w:sz w:val="10"/>
          <w:szCs w:val="10"/>
        </w:rPr>
        <w:t xml:space="preserve">  </w:t>
      </w:r>
    </w:p>
    <w:tbl>
      <w:tblPr>
        <w:tblStyle w:val="TableGrid"/>
        <w:tblW w:w="9782" w:type="dxa"/>
        <w:tblInd w:w="-431" w:type="dxa"/>
        <w:tblLayout w:type="fixed"/>
        <w:tblLook w:val="04A0" w:firstRow="1" w:lastRow="0" w:firstColumn="1" w:lastColumn="0" w:noHBand="0" w:noVBand="1"/>
      </w:tblPr>
      <w:tblGrid>
        <w:gridCol w:w="4139"/>
        <w:gridCol w:w="5643"/>
      </w:tblGrid>
      <w:tr w:rsidR="0087069A" w:rsidRPr="007B0DD1" w14:paraId="1AC4E496" w14:textId="77777777" w:rsidTr="00357ED7">
        <w:trPr>
          <w:trHeight w:val="506"/>
        </w:trPr>
        <w:tc>
          <w:tcPr>
            <w:tcW w:w="4139" w:type="dxa"/>
            <w:tcBorders>
              <w:top w:val="single" w:sz="4" w:space="0" w:color="auto"/>
              <w:left w:val="single" w:sz="4" w:space="0" w:color="auto"/>
              <w:bottom w:val="single" w:sz="4" w:space="0" w:color="auto"/>
              <w:right w:val="nil"/>
            </w:tcBorders>
            <w:shd w:val="clear" w:color="auto" w:fill="B8CCE4" w:themeFill="accent1" w:themeFillTint="66"/>
            <w:vAlign w:val="center"/>
          </w:tcPr>
          <w:p w14:paraId="57FF8766" w14:textId="77777777" w:rsidR="0087069A" w:rsidRPr="007B0DD1" w:rsidRDefault="0087069A" w:rsidP="002D5253">
            <w:pPr>
              <w:rPr>
                <w:b/>
                <w:sz w:val="36"/>
                <w:szCs w:val="36"/>
              </w:rPr>
            </w:pPr>
            <w:r w:rsidRPr="007B0DD1">
              <w:rPr>
                <w:b/>
                <w:sz w:val="36"/>
                <w:szCs w:val="36"/>
              </w:rPr>
              <w:t xml:space="preserve">Family:  </w:t>
            </w:r>
          </w:p>
        </w:tc>
        <w:tc>
          <w:tcPr>
            <w:tcW w:w="5643" w:type="dxa"/>
            <w:tcBorders>
              <w:top w:val="single" w:sz="4" w:space="0" w:color="auto"/>
              <w:left w:val="single" w:sz="4" w:space="0" w:color="auto"/>
              <w:bottom w:val="single" w:sz="4" w:space="0" w:color="auto"/>
              <w:right w:val="single" w:sz="4" w:space="0" w:color="auto"/>
            </w:tcBorders>
            <w:vAlign w:val="center"/>
          </w:tcPr>
          <w:p w14:paraId="00FA3B63" w14:textId="3653481B" w:rsidR="0087069A" w:rsidRPr="00F12904" w:rsidRDefault="00FE5171" w:rsidP="002D5253">
            <w:pPr>
              <w:rPr>
                <w:sz w:val="36"/>
                <w:szCs w:val="36"/>
              </w:rPr>
            </w:pPr>
            <w:r>
              <w:rPr>
                <w:sz w:val="36"/>
                <w:szCs w:val="36"/>
              </w:rPr>
              <w:t>Corporate Governance and Legal Frameworks</w:t>
            </w:r>
          </w:p>
        </w:tc>
      </w:tr>
      <w:tr w:rsidR="0087069A" w:rsidRPr="007B0DD1" w14:paraId="66FB9438" w14:textId="77777777" w:rsidTr="00357ED7">
        <w:trPr>
          <w:trHeight w:val="514"/>
        </w:trPr>
        <w:tc>
          <w:tcPr>
            <w:tcW w:w="4139" w:type="dxa"/>
            <w:tcBorders>
              <w:top w:val="single" w:sz="4" w:space="0" w:color="auto"/>
              <w:left w:val="single" w:sz="4" w:space="0" w:color="auto"/>
              <w:bottom w:val="single" w:sz="4" w:space="0" w:color="auto"/>
              <w:right w:val="nil"/>
            </w:tcBorders>
            <w:shd w:val="clear" w:color="auto" w:fill="B8CCE4" w:themeFill="accent1" w:themeFillTint="66"/>
            <w:vAlign w:val="center"/>
          </w:tcPr>
          <w:p w14:paraId="0E821B00" w14:textId="77777777" w:rsidR="0087069A" w:rsidRPr="007B0DD1" w:rsidRDefault="0087069A" w:rsidP="002D5253">
            <w:pPr>
              <w:rPr>
                <w:b/>
                <w:sz w:val="36"/>
                <w:szCs w:val="36"/>
              </w:rPr>
            </w:pPr>
            <w:r w:rsidRPr="007B0DD1">
              <w:rPr>
                <w:b/>
                <w:sz w:val="36"/>
                <w:szCs w:val="36"/>
              </w:rPr>
              <w:t>Reference Code</w:t>
            </w:r>
            <w:r w:rsidR="00357ED7">
              <w:rPr>
                <w:b/>
                <w:sz w:val="36"/>
                <w:szCs w:val="36"/>
              </w:rPr>
              <w:t>:</w:t>
            </w:r>
          </w:p>
        </w:tc>
        <w:tc>
          <w:tcPr>
            <w:tcW w:w="5643" w:type="dxa"/>
            <w:tcBorders>
              <w:top w:val="single" w:sz="4" w:space="0" w:color="auto"/>
              <w:left w:val="single" w:sz="4" w:space="0" w:color="auto"/>
              <w:bottom w:val="single" w:sz="4" w:space="0" w:color="auto"/>
              <w:right w:val="single" w:sz="4" w:space="0" w:color="auto"/>
            </w:tcBorders>
            <w:vAlign w:val="center"/>
          </w:tcPr>
          <w:p w14:paraId="30527913" w14:textId="7F7F579C" w:rsidR="0087069A" w:rsidRPr="00F12904" w:rsidRDefault="00FE5171" w:rsidP="002D5253">
            <w:pPr>
              <w:rPr>
                <w:sz w:val="36"/>
                <w:szCs w:val="36"/>
              </w:rPr>
            </w:pPr>
            <w:r>
              <w:rPr>
                <w:sz w:val="36"/>
                <w:szCs w:val="36"/>
              </w:rPr>
              <w:t>GOV12</w:t>
            </w:r>
          </w:p>
        </w:tc>
      </w:tr>
      <w:tr w:rsidR="0087069A" w:rsidRPr="007B0DD1" w14:paraId="0294E58F" w14:textId="77777777" w:rsidTr="00357ED7">
        <w:trPr>
          <w:trHeight w:val="536"/>
        </w:trPr>
        <w:tc>
          <w:tcPr>
            <w:tcW w:w="4139" w:type="dxa"/>
            <w:tcBorders>
              <w:top w:val="single" w:sz="4" w:space="0" w:color="auto"/>
              <w:left w:val="single" w:sz="4" w:space="0" w:color="auto"/>
              <w:bottom w:val="single" w:sz="4" w:space="0" w:color="auto"/>
              <w:right w:val="nil"/>
            </w:tcBorders>
            <w:shd w:val="clear" w:color="auto" w:fill="B8CCE4" w:themeFill="accent1" w:themeFillTint="66"/>
            <w:vAlign w:val="center"/>
          </w:tcPr>
          <w:p w14:paraId="5C722762" w14:textId="77777777" w:rsidR="0087069A" w:rsidRPr="007B0DD1" w:rsidRDefault="0087069A" w:rsidP="002D5253">
            <w:pPr>
              <w:rPr>
                <w:b/>
                <w:sz w:val="36"/>
                <w:szCs w:val="36"/>
              </w:rPr>
            </w:pPr>
            <w:r w:rsidRPr="007B0DD1">
              <w:rPr>
                <w:b/>
                <w:sz w:val="36"/>
                <w:szCs w:val="36"/>
              </w:rPr>
              <w:t>Manager Responsible:</w:t>
            </w:r>
          </w:p>
        </w:tc>
        <w:tc>
          <w:tcPr>
            <w:tcW w:w="5643" w:type="dxa"/>
            <w:tcBorders>
              <w:top w:val="single" w:sz="4" w:space="0" w:color="auto"/>
              <w:left w:val="single" w:sz="4" w:space="0" w:color="auto"/>
              <w:bottom w:val="single" w:sz="4" w:space="0" w:color="auto"/>
              <w:right w:val="single" w:sz="4" w:space="0" w:color="auto"/>
            </w:tcBorders>
            <w:vAlign w:val="center"/>
          </w:tcPr>
          <w:p w14:paraId="225DC680" w14:textId="074FBA80" w:rsidR="0087069A" w:rsidRPr="00F12904" w:rsidRDefault="00FE5171" w:rsidP="002D5253">
            <w:pPr>
              <w:rPr>
                <w:sz w:val="36"/>
                <w:szCs w:val="36"/>
              </w:rPr>
            </w:pPr>
            <w:r>
              <w:rPr>
                <w:sz w:val="36"/>
                <w:szCs w:val="36"/>
              </w:rPr>
              <w:t>Assistant Principal Student Experience and Wellbeing</w:t>
            </w:r>
          </w:p>
        </w:tc>
      </w:tr>
      <w:tr w:rsidR="00357ED7" w:rsidRPr="007B0DD1" w14:paraId="7E78ECE1" w14:textId="77777777" w:rsidTr="00357ED7">
        <w:trPr>
          <w:trHeight w:val="536"/>
        </w:trPr>
        <w:tc>
          <w:tcPr>
            <w:tcW w:w="4139" w:type="dxa"/>
            <w:tcBorders>
              <w:top w:val="single" w:sz="4" w:space="0" w:color="auto"/>
              <w:left w:val="single" w:sz="4" w:space="0" w:color="auto"/>
              <w:bottom w:val="single" w:sz="4" w:space="0" w:color="auto"/>
              <w:right w:val="nil"/>
            </w:tcBorders>
            <w:shd w:val="clear" w:color="auto" w:fill="B8CCE4" w:themeFill="accent1" w:themeFillTint="66"/>
            <w:vAlign w:val="center"/>
          </w:tcPr>
          <w:p w14:paraId="25375640" w14:textId="77777777" w:rsidR="00357ED7" w:rsidRPr="007B0DD1" w:rsidRDefault="00357ED7" w:rsidP="002D5253">
            <w:pPr>
              <w:rPr>
                <w:b/>
                <w:sz w:val="36"/>
                <w:szCs w:val="36"/>
              </w:rPr>
            </w:pPr>
            <w:r>
              <w:rPr>
                <w:b/>
                <w:sz w:val="36"/>
                <w:szCs w:val="36"/>
              </w:rPr>
              <w:t>Committee for Approval:</w:t>
            </w:r>
          </w:p>
        </w:tc>
        <w:tc>
          <w:tcPr>
            <w:tcW w:w="5643" w:type="dxa"/>
            <w:tcBorders>
              <w:top w:val="single" w:sz="4" w:space="0" w:color="auto"/>
              <w:left w:val="single" w:sz="4" w:space="0" w:color="auto"/>
              <w:bottom w:val="single" w:sz="4" w:space="0" w:color="auto"/>
              <w:right w:val="single" w:sz="4" w:space="0" w:color="auto"/>
            </w:tcBorders>
            <w:vAlign w:val="center"/>
          </w:tcPr>
          <w:p w14:paraId="56F48AAD" w14:textId="634330F6" w:rsidR="00357ED7" w:rsidRPr="00F12904" w:rsidRDefault="00FE5171" w:rsidP="002D5253">
            <w:pPr>
              <w:rPr>
                <w:sz w:val="36"/>
                <w:szCs w:val="36"/>
              </w:rPr>
            </w:pPr>
            <w:r>
              <w:rPr>
                <w:sz w:val="36"/>
                <w:szCs w:val="36"/>
              </w:rPr>
              <w:t>Safeguarding/Corporation Board</w:t>
            </w:r>
          </w:p>
        </w:tc>
      </w:tr>
      <w:tr w:rsidR="0087069A" w:rsidRPr="007B0DD1" w14:paraId="061A9224" w14:textId="77777777" w:rsidTr="00357ED7">
        <w:trPr>
          <w:trHeight w:val="530"/>
        </w:trPr>
        <w:tc>
          <w:tcPr>
            <w:tcW w:w="41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024725F" w14:textId="77777777" w:rsidR="0087069A" w:rsidRPr="007B0DD1" w:rsidRDefault="0087069A" w:rsidP="002D5253">
            <w:pPr>
              <w:rPr>
                <w:b/>
                <w:sz w:val="36"/>
                <w:szCs w:val="36"/>
              </w:rPr>
            </w:pPr>
            <w:r w:rsidRPr="007B0DD1">
              <w:rPr>
                <w:b/>
                <w:sz w:val="36"/>
                <w:szCs w:val="36"/>
              </w:rPr>
              <w:t>Approval Date:</w:t>
            </w:r>
          </w:p>
        </w:tc>
        <w:tc>
          <w:tcPr>
            <w:tcW w:w="5643" w:type="dxa"/>
            <w:tcBorders>
              <w:top w:val="single" w:sz="4" w:space="0" w:color="auto"/>
              <w:left w:val="single" w:sz="4" w:space="0" w:color="auto"/>
              <w:bottom w:val="single" w:sz="4" w:space="0" w:color="auto"/>
              <w:right w:val="single" w:sz="4" w:space="0" w:color="auto"/>
            </w:tcBorders>
          </w:tcPr>
          <w:p w14:paraId="11445917" w14:textId="5C330A38" w:rsidR="0087069A" w:rsidRPr="00F12904" w:rsidRDefault="00780E02" w:rsidP="002D5253">
            <w:pPr>
              <w:rPr>
                <w:rFonts w:eastAsia="Arial Unicode MS" w:cstheme="minorHAnsi"/>
                <w:color w:val="000000"/>
                <w:sz w:val="36"/>
                <w:szCs w:val="36"/>
              </w:rPr>
            </w:pPr>
            <w:r>
              <w:rPr>
                <w:rFonts w:eastAsia="Arial Unicode MS" w:cstheme="minorHAnsi"/>
                <w:color w:val="000000"/>
                <w:sz w:val="36"/>
                <w:szCs w:val="36"/>
              </w:rPr>
              <w:t>April</w:t>
            </w:r>
            <w:r w:rsidR="00FE5171">
              <w:rPr>
                <w:rFonts w:eastAsia="Arial Unicode MS" w:cstheme="minorHAnsi"/>
                <w:color w:val="000000"/>
                <w:sz w:val="36"/>
                <w:szCs w:val="36"/>
              </w:rPr>
              <w:t xml:space="preserve"> 202</w:t>
            </w:r>
            <w:r>
              <w:rPr>
                <w:rFonts w:eastAsia="Arial Unicode MS" w:cstheme="minorHAnsi"/>
                <w:color w:val="000000"/>
                <w:sz w:val="36"/>
                <w:szCs w:val="36"/>
              </w:rPr>
              <w:t>4</w:t>
            </w:r>
          </w:p>
        </w:tc>
      </w:tr>
      <w:tr w:rsidR="0087069A" w:rsidRPr="007B0DD1" w14:paraId="792A495F" w14:textId="77777777" w:rsidTr="00357ED7">
        <w:trPr>
          <w:trHeight w:val="523"/>
        </w:trPr>
        <w:tc>
          <w:tcPr>
            <w:tcW w:w="41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4651533" w14:textId="77777777" w:rsidR="0087069A" w:rsidRPr="007B0DD1" w:rsidRDefault="0087069A" w:rsidP="002D5253">
            <w:pPr>
              <w:rPr>
                <w:b/>
                <w:sz w:val="36"/>
                <w:szCs w:val="36"/>
              </w:rPr>
            </w:pPr>
            <w:r w:rsidRPr="007B0DD1">
              <w:rPr>
                <w:b/>
                <w:sz w:val="36"/>
                <w:szCs w:val="36"/>
              </w:rPr>
              <w:t>Issue Date:</w:t>
            </w:r>
          </w:p>
        </w:tc>
        <w:tc>
          <w:tcPr>
            <w:tcW w:w="5643" w:type="dxa"/>
            <w:tcBorders>
              <w:top w:val="single" w:sz="4" w:space="0" w:color="auto"/>
              <w:left w:val="single" w:sz="4" w:space="0" w:color="auto"/>
              <w:bottom w:val="single" w:sz="4" w:space="0" w:color="auto"/>
              <w:right w:val="single" w:sz="4" w:space="0" w:color="auto"/>
            </w:tcBorders>
          </w:tcPr>
          <w:p w14:paraId="74EB124F" w14:textId="0093E2BF" w:rsidR="0087069A" w:rsidRPr="00F12904" w:rsidRDefault="00780E02" w:rsidP="002D5253">
            <w:pPr>
              <w:rPr>
                <w:sz w:val="36"/>
                <w:szCs w:val="36"/>
              </w:rPr>
            </w:pPr>
            <w:r>
              <w:rPr>
                <w:sz w:val="36"/>
                <w:szCs w:val="36"/>
              </w:rPr>
              <w:t>May 2024</w:t>
            </w:r>
          </w:p>
        </w:tc>
      </w:tr>
      <w:tr w:rsidR="0087069A" w:rsidRPr="007B0DD1" w14:paraId="64C98234" w14:textId="77777777" w:rsidTr="00357ED7">
        <w:trPr>
          <w:trHeight w:val="545"/>
        </w:trPr>
        <w:tc>
          <w:tcPr>
            <w:tcW w:w="41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64DB845" w14:textId="77777777" w:rsidR="0087069A" w:rsidRPr="007B0DD1" w:rsidRDefault="0087069A" w:rsidP="002D5253">
            <w:pPr>
              <w:rPr>
                <w:b/>
                <w:sz w:val="36"/>
                <w:szCs w:val="36"/>
              </w:rPr>
            </w:pPr>
            <w:r w:rsidRPr="007B0DD1">
              <w:rPr>
                <w:b/>
                <w:sz w:val="36"/>
                <w:szCs w:val="36"/>
              </w:rPr>
              <w:t>Review Date:</w:t>
            </w:r>
          </w:p>
        </w:tc>
        <w:tc>
          <w:tcPr>
            <w:tcW w:w="5643" w:type="dxa"/>
            <w:tcBorders>
              <w:top w:val="single" w:sz="4" w:space="0" w:color="auto"/>
              <w:left w:val="single" w:sz="4" w:space="0" w:color="auto"/>
              <w:bottom w:val="single" w:sz="4" w:space="0" w:color="auto"/>
              <w:right w:val="single" w:sz="4" w:space="0" w:color="auto"/>
            </w:tcBorders>
          </w:tcPr>
          <w:p w14:paraId="4EA32B86" w14:textId="5A2279AA" w:rsidR="0087069A" w:rsidRPr="00F12904" w:rsidRDefault="00FE5171" w:rsidP="002D5253">
            <w:pPr>
              <w:rPr>
                <w:sz w:val="36"/>
                <w:szCs w:val="36"/>
              </w:rPr>
            </w:pPr>
            <w:r>
              <w:rPr>
                <w:sz w:val="36"/>
                <w:szCs w:val="36"/>
              </w:rPr>
              <w:t>May 202</w:t>
            </w:r>
            <w:r w:rsidR="00780E02">
              <w:rPr>
                <w:sz w:val="36"/>
                <w:szCs w:val="36"/>
              </w:rPr>
              <w:t>5</w:t>
            </w:r>
          </w:p>
        </w:tc>
      </w:tr>
    </w:tbl>
    <w:p w14:paraId="2194EC85" w14:textId="77777777" w:rsidR="007B0DD1" w:rsidRPr="00F12904" w:rsidRDefault="007B0DD1" w:rsidP="007B0DD1">
      <w:pPr>
        <w:spacing w:after="0"/>
      </w:pPr>
    </w:p>
    <w:p w14:paraId="694265CF" w14:textId="77777777" w:rsidR="004C0870" w:rsidRPr="00F12904" w:rsidRDefault="004C0870" w:rsidP="00A75616">
      <w:pPr>
        <w:spacing w:after="0"/>
      </w:pPr>
    </w:p>
    <w:p w14:paraId="33489895" w14:textId="77777777" w:rsidR="007B0DD1" w:rsidRPr="00F12904" w:rsidRDefault="004C0870" w:rsidP="004C0870">
      <w:pPr>
        <w:tabs>
          <w:tab w:val="left" w:pos="7751"/>
        </w:tabs>
      </w:pPr>
      <w:r w:rsidRPr="00F12904">
        <w:lastRenderedPageBreak/>
        <w:tab/>
      </w:r>
    </w:p>
    <w:tbl>
      <w:tblPr>
        <w:tblpPr w:leftFromText="180" w:rightFromText="180" w:vertAnchor="page" w:horzAnchor="margin" w:tblpX="-405" w:tblpY="631"/>
        <w:tblW w:w="9639" w:type="dxa"/>
        <w:tblBorders>
          <w:top w:val="single" w:sz="4" w:space="0" w:color="auto"/>
          <w:left w:val="single" w:sz="4" w:space="0" w:color="auto"/>
          <w:bottom w:val="single" w:sz="4" w:space="0" w:color="auto"/>
          <w:right w:val="single" w:sz="4" w:space="0" w:color="auto"/>
        </w:tblBorders>
        <w:shd w:val="clear" w:color="auto" w:fill="9BBB59"/>
        <w:tblLook w:val="04A0" w:firstRow="1" w:lastRow="0" w:firstColumn="1" w:lastColumn="0" w:noHBand="0" w:noVBand="1"/>
      </w:tblPr>
      <w:tblGrid>
        <w:gridCol w:w="1496"/>
        <w:gridCol w:w="8143"/>
      </w:tblGrid>
      <w:tr w:rsidR="007B0DD1" w:rsidRPr="00F12904" w14:paraId="2F5992EA" w14:textId="77777777" w:rsidTr="00B724D0">
        <w:trPr>
          <w:trHeight w:val="266"/>
        </w:trPr>
        <w:tc>
          <w:tcPr>
            <w:tcW w:w="1449" w:type="dxa"/>
            <w:shd w:val="clear" w:color="auto" w:fill="B8CCE4" w:themeFill="accent1" w:themeFillTint="66"/>
          </w:tcPr>
          <w:p w14:paraId="03125291" w14:textId="77777777" w:rsidR="007B0DD1" w:rsidRPr="00F12904" w:rsidRDefault="007B0DD1" w:rsidP="00B724D0">
            <w:pPr>
              <w:tabs>
                <w:tab w:val="center" w:pos="4513"/>
                <w:tab w:val="right" w:pos="9026"/>
              </w:tabs>
              <w:spacing w:after="120"/>
              <w:ind w:right="72"/>
              <w:rPr>
                <w:rFonts w:ascii="Calibri" w:eastAsia="Calibri" w:hAnsi="Calibri" w:cs="Calibri"/>
                <w:b/>
              </w:rPr>
            </w:pPr>
            <w:r w:rsidRPr="00F12904">
              <w:rPr>
                <w:rFonts w:ascii="Calibri" w:eastAsia="Calibri" w:hAnsi="Calibri" w:cs="Calibri"/>
                <w:b/>
              </w:rPr>
              <w:t>Impact Assessment status</w:t>
            </w:r>
          </w:p>
        </w:tc>
        <w:tc>
          <w:tcPr>
            <w:tcW w:w="8190" w:type="dxa"/>
            <w:shd w:val="clear" w:color="auto" w:fill="B8CCE4" w:themeFill="accent1" w:themeFillTint="66"/>
          </w:tcPr>
          <w:p w14:paraId="70F62E42" w14:textId="28973E0D" w:rsidR="007B0DD1" w:rsidRPr="00152FB9" w:rsidRDefault="00152FB9" w:rsidP="00152FB9">
            <w:pPr>
              <w:autoSpaceDE w:val="0"/>
              <w:autoSpaceDN w:val="0"/>
              <w:adjustRightInd w:val="0"/>
              <w:spacing w:after="0" w:line="240" w:lineRule="auto"/>
              <w:rPr>
                <w:rFonts w:cstheme="minorHAnsi"/>
                <w:sz w:val="20"/>
                <w:szCs w:val="20"/>
              </w:rPr>
            </w:pPr>
            <w:r w:rsidRPr="00B048F6">
              <w:rPr>
                <w:rFonts w:cstheme="minorHAnsi"/>
                <w:sz w:val="20"/>
                <w:szCs w:val="20"/>
              </w:rPr>
              <w:t xml:space="preserve">In preparing the </w:t>
            </w:r>
            <w:r>
              <w:rPr>
                <w:rFonts w:cstheme="minorHAnsi"/>
                <w:sz w:val="20"/>
                <w:szCs w:val="20"/>
              </w:rPr>
              <w:t>Policy</w:t>
            </w:r>
            <w:r w:rsidRPr="00B048F6">
              <w:rPr>
                <w:rFonts w:cstheme="minorHAnsi"/>
                <w:sz w:val="20"/>
                <w:szCs w:val="20"/>
              </w:rPr>
              <w:t xml:space="preserve">, any potential disproportionate impact it might have upon </w:t>
            </w:r>
            <w:r>
              <w:rPr>
                <w:rFonts w:cstheme="minorHAnsi"/>
                <w:sz w:val="20"/>
                <w:szCs w:val="20"/>
              </w:rPr>
              <w:t xml:space="preserve">individuals </w:t>
            </w:r>
            <w:r w:rsidRPr="00B048F6">
              <w:rPr>
                <w:rFonts w:cstheme="minorHAnsi"/>
                <w:sz w:val="20"/>
                <w:szCs w:val="20"/>
              </w:rPr>
              <w:t xml:space="preserve">with protected characteristics, as defined in the Equality Act 2010, have been carefully considered. It is the conclusion of the </w:t>
            </w:r>
            <w:r>
              <w:rPr>
                <w:rFonts w:cstheme="minorHAnsi"/>
                <w:sz w:val="20"/>
                <w:szCs w:val="20"/>
              </w:rPr>
              <w:t>College</w:t>
            </w:r>
            <w:r w:rsidRPr="00B048F6">
              <w:rPr>
                <w:rFonts w:cstheme="minorHAnsi"/>
                <w:sz w:val="20"/>
                <w:szCs w:val="20"/>
              </w:rPr>
              <w:t xml:space="preserve"> Group that the </w:t>
            </w:r>
            <w:r>
              <w:rPr>
                <w:rFonts w:cstheme="minorHAnsi"/>
                <w:sz w:val="20"/>
                <w:szCs w:val="20"/>
              </w:rPr>
              <w:t>Policy</w:t>
            </w:r>
            <w:r w:rsidRPr="00B048F6">
              <w:rPr>
                <w:rFonts w:cstheme="minorHAnsi"/>
                <w:sz w:val="20"/>
                <w:szCs w:val="20"/>
              </w:rPr>
              <w:t xml:space="preserve"> do</w:t>
            </w:r>
            <w:r>
              <w:rPr>
                <w:rFonts w:cstheme="minorHAnsi"/>
                <w:sz w:val="20"/>
                <w:szCs w:val="20"/>
              </w:rPr>
              <w:t>es</w:t>
            </w:r>
            <w:r w:rsidRPr="00B048F6">
              <w:rPr>
                <w:rFonts w:cstheme="minorHAnsi"/>
                <w:sz w:val="20"/>
                <w:szCs w:val="20"/>
              </w:rPr>
              <w:t xml:space="preserve"> not adversely impact on individuals with any of the protected characteristics. </w:t>
            </w:r>
          </w:p>
        </w:tc>
      </w:tr>
      <w:tr w:rsidR="007B0DD1" w:rsidRPr="00F12904" w14:paraId="6C183127" w14:textId="77777777" w:rsidTr="00B724D0">
        <w:trPr>
          <w:trHeight w:val="486"/>
        </w:trPr>
        <w:tc>
          <w:tcPr>
            <w:tcW w:w="1449" w:type="dxa"/>
            <w:shd w:val="clear" w:color="auto" w:fill="B8CCE4" w:themeFill="accent1" w:themeFillTint="66"/>
          </w:tcPr>
          <w:p w14:paraId="1A65EC02" w14:textId="77777777" w:rsidR="007B0DD1" w:rsidRPr="00F12904" w:rsidRDefault="007B0DD1" w:rsidP="00B724D0">
            <w:pPr>
              <w:tabs>
                <w:tab w:val="center" w:pos="4513"/>
                <w:tab w:val="right" w:pos="9026"/>
              </w:tabs>
              <w:spacing w:after="120"/>
              <w:rPr>
                <w:rFonts w:ascii="Calibri" w:eastAsia="Calibri" w:hAnsi="Calibri" w:cs="Calibri"/>
                <w:b/>
              </w:rPr>
            </w:pPr>
            <w:r w:rsidRPr="00F12904">
              <w:rPr>
                <w:rFonts w:ascii="Calibri" w:eastAsia="Calibri" w:hAnsi="Calibri" w:cs="Calibri"/>
                <w:b/>
              </w:rPr>
              <w:t>Issue Number</w:t>
            </w:r>
          </w:p>
        </w:tc>
        <w:tc>
          <w:tcPr>
            <w:tcW w:w="8190" w:type="dxa"/>
            <w:shd w:val="clear" w:color="auto" w:fill="B8CCE4" w:themeFill="accent1" w:themeFillTint="66"/>
          </w:tcPr>
          <w:p w14:paraId="531BC9C3" w14:textId="2BA79AA3" w:rsidR="007B0DD1" w:rsidRPr="00F12904" w:rsidRDefault="00780E02" w:rsidP="00E353E5">
            <w:pPr>
              <w:tabs>
                <w:tab w:val="center" w:pos="4513"/>
                <w:tab w:val="right" w:pos="9026"/>
              </w:tabs>
              <w:spacing w:after="120"/>
              <w:rPr>
                <w:rFonts w:ascii="Calibri" w:eastAsia="Calibri" w:hAnsi="Calibri" w:cs="Calibri"/>
              </w:rPr>
            </w:pPr>
            <w:r>
              <w:rPr>
                <w:rFonts w:ascii="Calibri" w:eastAsia="Calibri" w:hAnsi="Calibri" w:cs="Calibri"/>
              </w:rPr>
              <w:t>3</w:t>
            </w:r>
          </w:p>
        </w:tc>
      </w:tr>
      <w:tr w:rsidR="00C4455F" w:rsidRPr="00F12904" w14:paraId="52EFE6C1" w14:textId="77777777" w:rsidTr="00B724D0">
        <w:trPr>
          <w:trHeight w:val="486"/>
        </w:trPr>
        <w:tc>
          <w:tcPr>
            <w:tcW w:w="1449" w:type="dxa"/>
            <w:shd w:val="clear" w:color="auto" w:fill="B8CCE4" w:themeFill="accent1" w:themeFillTint="66"/>
          </w:tcPr>
          <w:p w14:paraId="772293E9" w14:textId="77777777" w:rsidR="00C4455F" w:rsidRPr="00F12904" w:rsidRDefault="00C4455F" w:rsidP="00B724D0">
            <w:pPr>
              <w:tabs>
                <w:tab w:val="center" w:pos="4513"/>
                <w:tab w:val="right" w:pos="9026"/>
              </w:tabs>
              <w:spacing w:after="120"/>
              <w:rPr>
                <w:rFonts w:ascii="Calibri" w:eastAsia="Calibri" w:hAnsi="Calibri" w:cs="Calibri"/>
                <w:b/>
              </w:rPr>
            </w:pPr>
            <w:r w:rsidRPr="00F12904">
              <w:rPr>
                <w:rFonts w:ascii="Calibri" w:eastAsia="Calibri" w:hAnsi="Calibri" w:cs="Calibri"/>
                <w:b/>
              </w:rPr>
              <w:t>Issue Date</w:t>
            </w:r>
          </w:p>
        </w:tc>
        <w:tc>
          <w:tcPr>
            <w:tcW w:w="8190" w:type="dxa"/>
            <w:shd w:val="clear" w:color="auto" w:fill="B8CCE4" w:themeFill="accent1" w:themeFillTint="66"/>
          </w:tcPr>
          <w:p w14:paraId="04913D78" w14:textId="5F870560" w:rsidR="00C4455F" w:rsidRPr="00F12904" w:rsidRDefault="00780E02" w:rsidP="00E353E5">
            <w:pPr>
              <w:tabs>
                <w:tab w:val="center" w:pos="4513"/>
                <w:tab w:val="right" w:pos="9026"/>
              </w:tabs>
              <w:spacing w:after="120"/>
              <w:rPr>
                <w:rFonts w:ascii="Calibri" w:eastAsia="Calibri" w:hAnsi="Calibri" w:cs="Calibri"/>
              </w:rPr>
            </w:pPr>
            <w:r>
              <w:rPr>
                <w:rFonts w:ascii="Calibri" w:eastAsia="Calibri" w:hAnsi="Calibri" w:cs="Calibri"/>
              </w:rPr>
              <w:t>May 2024</w:t>
            </w:r>
          </w:p>
        </w:tc>
      </w:tr>
      <w:tr w:rsidR="00C4455F" w:rsidRPr="00F12904" w14:paraId="4AEDEBB2" w14:textId="77777777" w:rsidTr="00B724D0">
        <w:trPr>
          <w:trHeight w:val="486"/>
        </w:trPr>
        <w:tc>
          <w:tcPr>
            <w:tcW w:w="1449" w:type="dxa"/>
            <w:shd w:val="clear" w:color="auto" w:fill="B8CCE4" w:themeFill="accent1" w:themeFillTint="66"/>
          </w:tcPr>
          <w:p w14:paraId="587462DD" w14:textId="77777777" w:rsidR="00C4455F" w:rsidRPr="00F12904" w:rsidRDefault="00C4455F" w:rsidP="00B724D0">
            <w:pPr>
              <w:tabs>
                <w:tab w:val="center" w:pos="4513"/>
                <w:tab w:val="right" w:pos="9026"/>
              </w:tabs>
              <w:spacing w:after="120"/>
              <w:rPr>
                <w:rFonts w:ascii="Calibri" w:eastAsia="Calibri" w:hAnsi="Calibri" w:cs="Calibri"/>
                <w:b/>
              </w:rPr>
            </w:pPr>
            <w:r w:rsidRPr="00F12904">
              <w:rPr>
                <w:rFonts w:ascii="Calibri" w:eastAsia="Calibri" w:hAnsi="Calibri" w:cs="Calibri"/>
                <w:b/>
              </w:rPr>
              <w:t>Review Date</w:t>
            </w:r>
          </w:p>
        </w:tc>
        <w:tc>
          <w:tcPr>
            <w:tcW w:w="8190" w:type="dxa"/>
            <w:shd w:val="clear" w:color="auto" w:fill="B8CCE4" w:themeFill="accent1" w:themeFillTint="66"/>
          </w:tcPr>
          <w:p w14:paraId="04018F95" w14:textId="6DCAC78F" w:rsidR="00C4455F" w:rsidRPr="00F12904" w:rsidRDefault="00E353E5" w:rsidP="00E353E5">
            <w:pPr>
              <w:tabs>
                <w:tab w:val="center" w:pos="4513"/>
                <w:tab w:val="right" w:pos="9026"/>
              </w:tabs>
              <w:spacing w:after="120"/>
              <w:rPr>
                <w:rFonts w:ascii="Calibri" w:eastAsia="Calibri" w:hAnsi="Calibri" w:cs="Calibri"/>
              </w:rPr>
            </w:pPr>
            <w:r>
              <w:rPr>
                <w:rFonts w:ascii="Calibri" w:eastAsia="Calibri" w:hAnsi="Calibri" w:cs="Calibri"/>
              </w:rPr>
              <w:t>May 202</w:t>
            </w:r>
            <w:r w:rsidR="00780E02">
              <w:rPr>
                <w:rFonts w:ascii="Calibri" w:eastAsia="Calibri" w:hAnsi="Calibri" w:cs="Calibri"/>
              </w:rPr>
              <w:t>5</w:t>
            </w:r>
          </w:p>
        </w:tc>
      </w:tr>
      <w:tr w:rsidR="007B0DD1" w:rsidRPr="00F12904" w14:paraId="7A0AE046" w14:textId="77777777" w:rsidTr="00B724D0">
        <w:trPr>
          <w:trHeight w:val="70"/>
        </w:trPr>
        <w:tc>
          <w:tcPr>
            <w:tcW w:w="1449" w:type="dxa"/>
            <w:shd w:val="clear" w:color="auto" w:fill="B8CCE4" w:themeFill="accent1" w:themeFillTint="66"/>
          </w:tcPr>
          <w:p w14:paraId="2477D7B8" w14:textId="77777777" w:rsidR="007B0DD1" w:rsidRPr="00F12904" w:rsidRDefault="007B0DD1" w:rsidP="00B724D0">
            <w:pPr>
              <w:tabs>
                <w:tab w:val="center" w:pos="4513"/>
                <w:tab w:val="right" w:pos="9026"/>
              </w:tabs>
              <w:spacing w:after="120"/>
              <w:rPr>
                <w:rFonts w:ascii="Calibri" w:eastAsia="Calibri" w:hAnsi="Calibri" w:cs="Calibri"/>
                <w:b/>
              </w:rPr>
            </w:pPr>
            <w:r w:rsidRPr="00F12904">
              <w:rPr>
                <w:rFonts w:ascii="Calibri" w:eastAsia="Calibri" w:hAnsi="Calibri" w:cs="Calibri"/>
                <w:b/>
              </w:rPr>
              <w:t>Originator</w:t>
            </w:r>
          </w:p>
        </w:tc>
        <w:tc>
          <w:tcPr>
            <w:tcW w:w="8190" w:type="dxa"/>
            <w:shd w:val="clear" w:color="auto" w:fill="B8CCE4" w:themeFill="accent1" w:themeFillTint="66"/>
          </w:tcPr>
          <w:p w14:paraId="249B6F55" w14:textId="7B5919D0" w:rsidR="007B0DD1" w:rsidRPr="00F12904" w:rsidRDefault="00E353E5" w:rsidP="00E353E5">
            <w:pPr>
              <w:tabs>
                <w:tab w:val="center" w:pos="4513"/>
                <w:tab w:val="right" w:pos="9026"/>
              </w:tabs>
              <w:spacing w:after="120"/>
              <w:rPr>
                <w:rFonts w:ascii="Calibri" w:eastAsia="Calibri" w:hAnsi="Calibri" w:cs="Calibri"/>
              </w:rPr>
            </w:pPr>
            <w:r>
              <w:rPr>
                <w:rFonts w:ascii="Calibri" w:eastAsia="Calibri" w:hAnsi="Calibri" w:cs="Calibri"/>
              </w:rPr>
              <w:t>Assistant Principal Student Experience and Wellbeing</w:t>
            </w:r>
          </w:p>
        </w:tc>
      </w:tr>
      <w:tr w:rsidR="007B0DD1" w:rsidRPr="00F12904" w14:paraId="621412A5" w14:textId="77777777" w:rsidTr="00B724D0">
        <w:trPr>
          <w:trHeight w:val="300"/>
        </w:trPr>
        <w:tc>
          <w:tcPr>
            <w:tcW w:w="1449" w:type="dxa"/>
            <w:shd w:val="clear" w:color="auto" w:fill="B8CCE4" w:themeFill="accent1" w:themeFillTint="66"/>
          </w:tcPr>
          <w:p w14:paraId="0E4AD9D0" w14:textId="77777777" w:rsidR="007B0DD1" w:rsidRPr="00F12904" w:rsidRDefault="007B0DD1" w:rsidP="00B724D0">
            <w:pPr>
              <w:tabs>
                <w:tab w:val="center" w:pos="4513"/>
                <w:tab w:val="right" w:pos="9026"/>
              </w:tabs>
              <w:spacing w:after="120"/>
              <w:rPr>
                <w:rFonts w:ascii="Calibri" w:eastAsia="Calibri" w:hAnsi="Calibri" w:cs="Calibri"/>
                <w:b/>
              </w:rPr>
            </w:pPr>
            <w:r w:rsidRPr="00F12904">
              <w:rPr>
                <w:rFonts w:ascii="Calibri" w:eastAsia="Calibri" w:hAnsi="Calibri" w:cs="Calibri"/>
                <w:b/>
              </w:rPr>
              <w:t>Responsibility</w:t>
            </w:r>
          </w:p>
        </w:tc>
        <w:tc>
          <w:tcPr>
            <w:tcW w:w="8190" w:type="dxa"/>
            <w:shd w:val="clear" w:color="auto" w:fill="B8CCE4" w:themeFill="accent1" w:themeFillTint="66"/>
          </w:tcPr>
          <w:p w14:paraId="6892C81E" w14:textId="2AB4EF27" w:rsidR="00C73A58" w:rsidRPr="00F12904" w:rsidRDefault="00E353E5" w:rsidP="00E353E5">
            <w:pPr>
              <w:tabs>
                <w:tab w:val="center" w:pos="4513"/>
                <w:tab w:val="right" w:pos="9026"/>
              </w:tabs>
              <w:spacing w:after="120"/>
              <w:rPr>
                <w:rFonts w:ascii="Calibri" w:eastAsia="Calibri" w:hAnsi="Calibri" w:cs="Calibri"/>
              </w:rPr>
            </w:pPr>
            <w:r>
              <w:rPr>
                <w:rFonts w:ascii="Calibri" w:eastAsia="Calibri" w:hAnsi="Calibri" w:cs="Calibri"/>
              </w:rPr>
              <w:t>Assistant Principal Student Experience and Wellbeing</w:t>
            </w:r>
          </w:p>
        </w:tc>
      </w:tr>
    </w:tbl>
    <w:sdt>
      <w:sdtPr>
        <w:id w:val="91758795"/>
        <w:docPartObj>
          <w:docPartGallery w:val="Table of Contents"/>
          <w:docPartUnique/>
        </w:docPartObj>
      </w:sdtPr>
      <w:sdtEndPr/>
      <w:sdtContent>
        <w:p w14:paraId="371C256D" w14:textId="77777777" w:rsidR="00EB79FA" w:rsidRDefault="00EB79FA" w:rsidP="00B724D0">
          <w:pPr>
            <w:keepNext/>
            <w:keepLines/>
            <w:spacing w:before="240" w:after="0"/>
            <w:ind w:left="-284" w:right="95"/>
          </w:pPr>
        </w:p>
        <w:p w14:paraId="4DD48623" w14:textId="77777777" w:rsidR="00EB79FA" w:rsidRDefault="00EB79FA" w:rsidP="00B724D0">
          <w:pPr>
            <w:keepNext/>
            <w:keepLines/>
            <w:spacing w:before="240" w:after="0"/>
            <w:ind w:left="-284" w:right="95"/>
          </w:pPr>
        </w:p>
        <w:p w14:paraId="6D2AC7C0" w14:textId="77777777" w:rsidR="007B0DD1" w:rsidRPr="00EB79FA" w:rsidRDefault="007B0DD1" w:rsidP="00B724D0">
          <w:pPr>
            <w:keepNext/>
            <w:keepLines/>
            <w:shd w:val="clear" w:color="auto" w:fill="BFBFBF" w:themeFill="background1" w:themeFillShade="BF"/>
            <w:spacing w:before="240" w:after="0"/>
            <w:ind w:left="-284" w:right="95"/>
            <w:rPr>
              <w:rFonts w:eastAsiaTheme="majorEastAsia" w:cstheme="minorHAnsi"/>
              <w:b/>
              <w:bCs/>
              <w:color w:val="000000" w:themeColor="text1"/>
              <w:sz w:val="36"/>
              <w:szCs w:val="36"/>
              <w:lang w:eastAsia="ja-JP"/>
            </w:rPr>
          </w:pPr>
          <w:r w:rsidRPr="00EB79FA">
            <w:rPr>
              <w:rFonts w:eastAsiaTheme="majorEastAsia" w:cstheme="minorHAnsi"/>
              <w:b/>
              <w:bCs/>
              <w:color w:val="000000" w:themeColor="text1"/>
              <w:sz w:val="36"/>
              <w:szCs w:val="36"/>
              <w:lang w:eastAsia="ja-JP"/>
            </w:rPr>
            <w:t>Contents</w:t>
          </w:r>
        </w:p>
        <w:p w14:paraId="1D3E0531" w14:textId="77777777" w:rsidR="007B0DD1" w:rsidRDefault="007B0DD1" w:rsidP="00B724D0">
          <w:pPr>
            <w:shd w:val="clear" w:color="auto" w:fill="FFFFFF" w:themeFill="background1"/>
            <w:tabs>
              <w:tab w:val="left" w:pos="-720"/>
              <w:tab w:val="right" w:leader="dot" w:pos="9900"/>
            </w:tabs>
            <w:spacing w:after="0"/>
            <w:ind w:left="-284" w:right="95"/>
            <w:rPr>
              <w:sz w:val="24"/>
              <w:szCs w:val="24"/>
            </w:rPr>
          </w:pPr>
        </w:p>
        <w:p w14:paraId="29B580FC" w14:textId="00676FFE" w:rsidR="00330F4D" w:rsidRDefault="007B0DD1">
          <w:pPr>
            <w:pStyle w:val="TOC1"/>
            <w:rPr>
              <w:rFonts w:eastAsiaTheme="minorEastAsia"/>
              <w:kern w:val="2"/>
              <w:sz w:val="22"/>
              <w:szCs w:val="22"/>
              <w:lang w:eastAsia="en-GB"/>
              <w14:ligatures w14:val="standardContextual"/>
            </w:rPr>
          </w:pPr>
          <w:r w:rsidRPr="00EB79FA">
            <w:rPr>
              <w:noProof w:val="0"/>
            </w:rPr>
            <w:fldChar w:fldCharType="begin"/>
          </w:r>
          <w:r w:rsidRPr="00EB79FA">
            <w:rPr>
              <w:noProof w:val="0"/>
            </w:rPr>
            <w:instrText xml:space="preserve"> TOC \o "1-3" \h \z \u </w:instrText>
          </w:r>
          <w:r w:rsidRPr="00EB79FA">
            <w:rPr>
              <w:noProof w:val="0"/>
            </w:rPr>
            <w:fldChar w:fldCharType="separate"/>
          </w:r>
          <w:hyperlink w:anchor="_Toc137196130" w:history="1">
            <w:r w:rsidR="00330F4D" w:rsidRPr="00C2430D">
              <w:rPr>
                <w:rStyle w:val="Hyperlink"/>
              </w:rPr>
              <w:t>Aim</w:t>
            </w:r>
            <w:r w:rsidR="00330F4D">
              <w:rPr>
                <w:webHidden/>
              </w:rPr>
              <w:tab/>
            </w:r>
            <w:r w:rsidR="00330F4D">
              <w:rPr>
                <w:webHidden/>
              </w:rPr>
              <w:fldChar w:fldCharType="begin"/>
            </w:r>
            <w:r w:rsidR="00330F4D">
              <w:rPr>
                <w:webHidden/>
              </w:rPr>
              <w:instrText xml:space="preserve"> PAGEREF _Toc137196130 \h </w:instrText>
            </w:r>
            <w:r w:rsidR="00330F4D">
              <w:rPr>
                <w:webHidden/>
              </w:rPr>
            </w:r>
            <w:r w:rsidR="00330F4D">
              <w:rPr>
                <w:webHidden/>
              </w:rPr>
              <w:fldChar w:fldCharType="separate"/>
            </w:r>
            <w:r w:rsidR="00330F4D">
              <w:rPr>
                <w:webHidden/>
              </w:rPr>
              <w:t>3</w:t>
            </w:r>
            <w:r w:rsidR="00330F4D">
              <w:rPr>
                <w:webHidden/>
              </w:rPr>
              <w:fldChar w:fldCharType="end"/>
            </w:r>
          </w:hyperlink>
        </w:p>
        <w:p w14:paraId="3322173E" w14:textId="5B5527C8" w:rsidR="00330F4D" w:rsidRDefault="000A5DB1">
          <w:pPr>
            <w:pStyle w:val="TOC1"/>
            <w:rPr>
              <w:rFonts w:eastAsiaTheme="minorEastAsia"/>
              <w:kern w:val="2"/>
              <w:sz w:val="22"/>
              <w:szCs w:val="22"/>
              <w:lang w:eastAsia="en-GB"/>
              <w14:ligatures w14:val="standardContextual"/>
            </w:rPr>
          </w:pPr>
          <w:hyperlink w:anchor="_Toc137196131" w:history="1">
            <w:r w:rsidR="00330F4D" w:rsidRPr="00C2430D">
              <w:rPr>
                <w:rStyle w:val="Hyperlink"/>
              </w:rPr>
              <w:t>Scope</w:t>
            </w:r>
            <w:r w:rsidR="00330F4D">
              <w:rPr>
                <w:webHidden/>
              </w:rPr>
              <w:tab/>
            </w:r>
            <w:r w:rsidR="00330F4D">
              <w:rPr>
                <w:webHidden/>
              </w:rPr>
              <w:fldChar w:fldCharType="begin"/>
            </w:r>
            <w:r w:rsidR="00330F4D">
              <w:rPr>
                <w:webHidden/>
              </w:rPr>
              <w:instrText xml:space="preserve"> PAGEREF _Toc137196131 \h </w:instrText>
            </w:r>
            <w:r w:rsidR="00330F4D">
              <w:rPr>
                <w:webHidden/>
              </w:rPr>
            </w:r>
            <w:r w:rsidR="00330F4D">
              <w:rPr>
                <w:webHidden/>
              </w:rPr>
              <w:fldChar w:fldCharType="separate"/>
            </w:r>
            <w:r w:rsidR="00330F4D">
              <w:rPr>
                <w:webHidden/>
              </w:rPr>
              <w:t>3</w:t>
            </w:r>
            <w:r w:rsidR="00330F4D">
              <w:rPr>
                <w:webHidden/>
              </w:rPr>
              <w:fldChar w:fldCharType="end"/>
            </w:r>
          </w:hyperlink>
        </w:p>
        <w:p w14:paraId="3DE27B3E" w14:textId="061E41C0" w:rsidR="00330F4D" w:rsidRDefault="000A5DB1">
          <w:pPr>
            <w:pStyle w:val="TOC1"/>
            <w:rPr>
              <w:rFonts w:eastAsiaTheme="minorEastAsia"/>
              <w:kern w:val="2"/>
              <w:sz w:val="22"/>
              <w:szCs w:val="22"/>
              <w:lang w:eastAsia="en-GB"/>
              <w14:ligatures w14:val="standardContextual"/>
            </w:rPr>
          </w:pPr>
          <w:hyperlink w:anchor="_Toc137196132" w:history="1">
            <w:r w:rsidR="00330F4D" w:rsidRPr="00C2430D">
              <w:rPr>
                <w:rStyle w:val="Hyperlink"/>
              </w:rPr>
              <w:t>Policy Statements</w:t>
            </w:r>
            <w:r w:rsidR="00330F4D">
              <w:rPr>
                <w:webHidden/>
              </w:rPr>
              <w:tab/>
            </w:r>
            <w:r w:rsidR="00330F4D">
              <w:rPr>
                <w:webHidden/>
              </w:rPr>
              <w:fldChar w:fldCharType="begin"/>
            </w:r>
            <w:r w:rsidR="00330F4D">
              <w:rPr>
                <w:webHidden/>
              </w:rPr>
              <w:instrText xml:space="preserve"> PAGEREF _Toc137196132 \h </w:instrText>
            </w:r>
            <w:r w:rsidR="00330F4D">
              <w:rPr>
                <w:webHidden/>
              </w:rPr>
            </w:r>
            <w:r w:rsidR="00330F4D">
              <w:rPr>
                <w:webHidden/>
              </w:rPr>
              <w:fldChar w:fldCharType="separate"/>
            </w:r>
            <w:r w:rsidR="00330F4D">
              <w:rPr>
                <w:webHidden/>
              </w:rPr>
              <w:t>3</w:t>
            </w:r>
            <w:r w:rsidR="00330F4D">
              <w:rPr>
                <w:webHidden/>
              </w:rPr>
              <w:fldChar w:fldCharType="end"/>
            </w:r>
          </w:hyperlink>
        </w:p>
        <w:p w14:paraId="349ECB92" w14:textId="670392BF" w:rsidR="00330F4D" w:rsidRDefault="000A5DB1">
          <w:pPr>
            <w:pStyle w:val="TOC1"/>
            <w:rPr>
              <w:rFonts w:eastAsiaTheme="minorEastAsia"/>
              <w:kern w:val="2"/>
              <w:sz w:val="22"/>
              <w:szCs w:val="22"/>
              <w:lang w:eastAsia="en-GB"/>
              <w14:ligatures w14:val="standardContextual"/>
            </w:rPr>
          </w:pPr>
          <w:hyperlink w:anchor="_Toc137196133" w:history="1">
            <w:r w:rsidR="00330F4D" w:rsidRPr="00C2430D">
              <w:rPr>
                <w:rStyle w:val="Hyperlink"/>
              </w:rPr>
              <w:t>Implementation</w:t>
            </w:r>
            <w:r w:rsidR="00330F4D">
              <w:rPr>
                <w:webHidden/>
              </w:rPr>
              <w:tab/>
            </w:r>
            <w:r w:rsidR="00330F4D">
              <w:rPr>
                <w:webHidden/>
              </w:rPr>
              <w:fldChar w:fldCharType="begin"/>
            </w:r>
            <w:r w:rsidR="00330F4D">
              <w:rPr>
                <w:webHidden/>
              </w:rPr>
              <w:instrText xml:space="preserve"> PAGEREF _Toc137196133 \h </w:instrText>
            </w:r>
            <w:r w:rsidR="00330F4D">
              <w:rPr>
                <w:webHidden/>
              </w:rPr>
            </w:r>
            <w:r w:rsidR="00330F4D">
              <w:rPr>
                <w:webHidden/>
              </w:rPr>
              <w:fldChar w:fldCharType="separate"/>
            </w:r>
            <w:r w:rsidR="00330F4D">
              <w:rPr>
                <w:webHidden/>
              </w:rPr>
              <w:t>9</w:t>
            </w:r>
            <w:r w:rsidR="00330F4D">
              <w:rPr>
                <w:webHidden/>
              </w:rPr>
              <w:fldChar w:fldCharType="end"/>
            </w:r>
          </w:hyperlink>
        </w:p>
        <w:p w14:paraId="4AF475E8" w14:textId="67237678" w:rsidR="00330F4D" w:rsidRDefault="000A5DB1">
          <w:pPr>
            <w:pStyle w:val="TOC1"/>
            <w:rPr>
              <w:rFonts w:eastAsiaTheme="minorEastAsia"/>
              <w:kern w:val="2"/>
              <w:sz w:val="22"/>
              <w:szCs w:val="22"/>
              <w:lang w:eastAsia="en-GB"/>
              <w14:ligatures w14:val="standardContextual"/>
            </w:rPr>
          </w:pPr>
          <w:hyperlink w:anchor="_Toc137196134" w:history="1">
            <w:r w:rsidR="00330F4D" w:rsidRPr="00C2430D">
              <w:rPr>
                <w:rStyle w:val="Hyperlink"/>
              </w:rPr>
              <w:t>Monitoring</w:t>
            </w:r>
            <w:r w:rsidR="00330F4D">
              <w:rPr>
                <w:webHidden/>
              </w:rPr>
              <w:tab/>
            </w:r>
            <w:r w:rsidR="00330F4D">
              <w:rPr>
                <w:webHidden/>
              </w:rPr>
              <w:fldChar w:fldCharType="begin"/>
            </w:r>
            <w:r w:rsidR="00330F4D">
              <w:rPr>
                <w:webHidden/>
              </w:rPr>
              <w:instrText xml:space="preserve"> PAGEREF _Toc137196134 \h </w:instrText>
            </w:r>
            <w:r w:rsidR="00330F4D">
              <w:rPr>
                <w:webHidden/>
              </w:rPr>
            </w:r>
            <w:r w:rsidR="00330F4D">
              <w:rPr>
                <w:webHidden/>
              </w:rPr>
              <w:fldChar w:fldCharType="separate"/>
            </w:r>
            <w:r w:rsidR="00330F4D">
              <w:rPr>
                <w:webHidden/>
              </w:rPr>
              <w:t>11</w:t>
            </w:r>
            <w:r w:rsidR="00330F4D">
              <w:rPr>
                <w:webHidden/>
              </w:rPr>
              <w:fldChar w:fldCharType="end"/>
            </w:r>
          </w:hyperlink>
        </w:p>
        <w:p w14:paraId="1F5C2544" w14:textId="70390038" w:rsidR="00330F4D" w:rsidRDefault="000A5DB1">
          <w:pPr>
            <w:pStyle w:val="TOC1"/>
            <w:rPr>
              <w:rFonts w:eastAsiaTheme="minorEastAsia"/>
              <w:kern w:val="2"/>
              <w:sz w:val="22"/>
              <w:szCs w:val="22"/>
              <w:lang w:eastAsia="en-GB"/>
              <w14:ligatures w14:val="standardContextual"/>
            </w:rPr>
          </w:pPr>
          <w:hyperlink w:anchor="_Toc137196135" w:history="1">
            <w:r w:rsidR="00330F4D" w:rsidRPr="00C2430D">
              <w:rPr>
                <w:rStyle w:val="Hyperlink"/>
              </w:rPr>
              <w:t>Associated Information and Guidance</w:t>
            </w:r>
            <w:r w:rsidR="00330F4D">
              <w:rPr>
                <w:webHidden/>
              </w:rPr>
              <w:tab/>
            </w:r>
            <w:r w:rsidR="00330F4D">
              <w:rPr>
                <w:webHidden/>
              </w:rPr>
              <w:fldChar w:fldCharType="begin"/>
            </w:r>
            <w:r w:rsidR="00330F4D">
              <w:rPr>
                <w:webHidden/>
              </w:rPr>
              <w:instrText xml:space="preserve"> PAGEREF _Toc137196135 \h </w:instrText>
            </w:r>
            <w:r w:rsidR="00330F4D">
              <w:rPr>
                <w:webHidden/>
              </w:rPr>
            </w:r>
            <w:r w:rsidR="00330F4D">
              <w:rPr>
                <w:webHidden/>
              </w:rPr>
              <w:fldChar w:fldCharType="separate"/>
            </w:r>
            <w:r w:rsidR="00330F4D">
              <w:rPr>
                <w:webHidden/>
              </w:rPr>
              <w:t>11</w:t>
            </w:r>
            <w:r w:rsidR="00330F4D">
              <w:rPr>
                <w:webHidden/>
              </w:rPr>
              <w:fldChar w:fldCharType="end"/>
            </w:r>
          </w:hyperlink>
        </w:p>
        <w:p w14:paraId="2D0E6F55" w14:textId="4CB344B0" w:rsidR="00330F4D" w:rsidRDefault="000A5DB1">
          <w:pPr>
            <w:pStyle w:val="TOC1"/>
            <w:rPr>
              <w:rFonts w:eastAsiaTheme="minorEastAsia"/>
              <w:kern w:val="2"/>
              <w:sz w:val="22"/>
              <w:szCs w:val="22"/>
              <w:lang w:eastAsia="en-GB"/>
              <w14:ligatures w14:val="standardContextual"/>
            </w:rPr>
          </w:pPr>
          <w:hyperlink w:anchor="_Toc137196136" w:history="1">
            <w:r w:rsidR="00330F4D" w:rsidRPr="00C2430D">
              <w:rPr>
                <w:rStyle w:val="Hyperlink"/>
              </w:rPr>
              <w:t>Related Chesterfield College Group Policies and Documents</w:t>
            </w:r>
            <w:r w:rsidR="00330F4D">
              <w:rPr>
                <w:webHidden/>
              </w:rPr>
              <w:tab/>
            </w:r>
            <w:r w:rsidR="00330F4D">
              <w:rPr>
                <w:webHidden/>
              </w:rPr>
              <w:fldChar w:fldCharType="begin"/>
            </w:r>
            <w:r w:rsidR="00330F4D">
              <w:rPr>
                <w:webHidden/>
              </w:rPr>
              <w:instrText xml:space="preserve"> PAGEREF _Toc137196136 \h </w:instrText>
            </w:r>
            <w:r w:rsidR="00330F4D">
              <w:rPr>
                <w:webHidden/>
              </w:rPr>
            </w:r>
            <w:r w:rsidR="00330F4D">
              <w:rPr>
                <w:webHidden/>
              </w:rPr>
              <w:fldChar w:fldCharType="separate"/>
            </w:r>
            <w:r w:rsidR="00330F4D">
              <w:rPr>
                <w:webHidden/>
              </w:rPr>
              <w:t>12</w:t>
            </w:r>
            <w:r w:rsidR="00330F4D">
              <w:rPr>
                <w:webHidden/>
              </w:rPr>
              <w:fldChar w:fldCharType="end"/>
            </w:r>
          </w:hyperlink>
        </w:p>
        <w:p w14:paraId="3FC82D5F" w14:textId="1DD1CA40" w:rsidR="007B0DD1" w:rsidRPr="00F12904" w:rsidRDefault="007B0DD1" w:rsidP="00B724D0">
          <w:pPr>
            <w:shd w:val="clear" w:color="auto" w:fill="FFFFFF" w:themeFill="background1"/>
            <w:tabs>
              <w:tab w:val="left" w:pos="360"/>
            </w:tabs>
            <w:spacing w:after="240"/>
            <w:ind w:left="-284" w:right="95"/>
            <w:rPr>
              <w:rFonts w:cstheme="minorHAnsi"/>
              <w:b/>
              <w:bCs/>
            </w:rPr>
          </w:pPr>
          <w:r w:rsidRPr="00EB79FA">
            <w:rPr>
              <w:rFonts w:cstheme="minorHAnsi"/>
              <w:bCs/>
              <w:sz w:val="28"/>
              <w:szCs w:val="28"/>
            </w:rPr>
            <w:fldChar w:fldCharType="end"/>
          </w:r>
        </w:p>
      </w:sdtContent>
    </w:sdt>
    <w:p w14:paraId="7D8160E3" w14:textId="77777777" w:rsidR="00AF45B6" w:rsidRPr="00F12904" w:rsidRDefault="00AF45B6">
      <w:pPr>
        <w:rPr>
          <w:rFonts w:ascii="Calibri" w:hAnsi="Calibri" w:cs="Calibri"/>
        </w:rPr>
      </w:pPr>
      <w:r w:rsidRPr="00F12904">
        <w:br w:type="page"/>
      </w:r>
    </w:p>
    <w:p w14:paraId="676EDA53" w14:textId="77777777" w:rsidR="00AF45B6" w:rsidRPr="00F12904" w:rsidRDefault="00AF45B6" w:rsidP="0087069A">
      <w:pPr>
        <w:pStyle w:val="PolSecHead"/>
      </w:pPr>
      <w:bookmarkStart w:id="0" w:name="_Toc137196130"/>
      <w:r w:rsidRPr="00F12904">
        <w:lastRenderedPageBreak/>
        <w:t>Aim</w:t>
      </w:r>
      <w:bookmarkEnd w:id="0"/>
    </w:p>
    <w:p w14:paraId="3020FEC2" w14:textId="77777777" w:rsidR="00E353E5" w:rsidRDefault="00E353E5" w:rsidP="00E353E5">
      <w:pPr>
        <w:pStyle w:val="PolParaNormal"/>
        <w:spacing w:after="240"/>
      </w:pPr>
      <w:r>
        <w:t>The policy aims to ensure that:</w:t>
      </w:r>
    </w:p>
    <w:p w14:paraId="7CDA305D" w14:textId="77777777" w:rsidR="00E353E5" w:rsidRPr="001628AD" w:rsidRDefault="00E353E5" w:rsidP="00330F4D">
      <w:pPr>
        <w:pStyle w:val="PolParaNormal"/>
        <w:numPr>
          <w:ilvl w:val="0"/>
          <w:numId w:val="4"/>
        </w:numPr>
        <w:spacing w:after="0"/>
        <w:jc w:val="both"/>
      </w:pPr>
      <w:r w:rsidRPr="001628AD">
        <w:t xml:space="preserve">Members of the Chesterfield College Group community are safeguarded and protected whilst engaged in online activity. </w:t>
      </w:r>
    </w:p>
    <w:p w14:paraId="597E6275" w14:textId="77777777" w:rsidR="00E353E5" w:rsidRPr="001628AD" w:rsidRDefault="00E353E5" w:rsidP="00330F4D">
      <w:pPr>
        <w:pStyle w:val="PolParaNormal"/>
        <w:numPr>
          <w:ilvl w:val="0"/>
          <w:numId w:val="4"/>
        </w:numPr>
        <w:spacing w:after="0"/>
        <w:jc w:val="both"/>
      </w:pPr>
      <w:r w:rsidRPr="001628AD">
        <w:t>There is a commitment across the College Group to identify and embed approaches to educate and raise awareness of online safety.</w:t>
      </w:r>
    </w:p>
    <w:p w14:paraId="60941A50" w14:textId="5C313DB6" w:rsidR="00E353E5" w:rsidRPr="001628AD" w:rsidRDefault="00E353E5" w:rsidP="00330F4D">
      <w:pPr>
        <w:pStyle w:val="PolParaNormal"/>
        <w:numPr>
          <w:ilvl w:val="0"/>
          <w:numId w:val="4"/>
        </w:numPr>
        <w:spacing w:after="0"/>
        <w:jc w:val="both"/>
      </w:pPr>
      <w:r w:rsidRPr="001628AD">
        <w:t>Staff work safely and responsibly to role model positive behaviour online and to manage professional standards and practice when using technology.</w:t>
      </w:r>
    </w:p>
    <w:p w14:paraId="2CC259E9" w14:textId="77777777" w:rsidR="00E353E5" w:rsidRPr="001628AD" w:rsidRDefault="00E353E5" w:rsidP="00330F4D">
      <w:pPr>
        <w:pStyle w:val="PolParaNormal"/>
        <w:numPr>
          <w:ilvl w:val="0"/>
          <w:numId w:val="4"/>
        </w:numPr>
        <w:spacing w:after="240"/>
        <w:jc w:val="both"/>
      </w:pPr>
      <w:r w:rsidRPr="001628AD">
        <w:t>The College Group is effective in responding to online safety concerns.</w:t>
      </w:r>
    </w:p>
    <w:p w14:paraId="37001A3C" w14:textId="77777777" w:rsidR="00E353E5" w:rsidRDefault="00E353E5" w:rsidP="00E353E5">
      <w:pPr>
        <w:pStyle w:val="PolParaNormal"/>
        <w:spacing w:after="240"/>
        <w:jc w:val="both"/>
      </w:pPr>
      <w:r>
        <w:t>The College identifies that the issues classified within online safety are considerable but can be broadly categorised into three areas:</w:t>
      </w:r>
    </w:p>
    <w:p w14:paraId="19FB3A6E" w14:textId="2E3BA2AB" w:rsidR="00E353E5" w:rsidRPr="001628AD" w:rsidRDefault="00E353E5" w:rsidP="00330F4D">
      <w:pPr>
        <w:pStyle w:val="PolParaNormal"/>
        <w:numPr>
          <w:ilvl w:val="0"/>
          <w:numId w:val="5"/>
        </w:numPr>
        <w:spacing w:after="0"/>
        <w:jc w:val="both"/>
      </w:pPr>
      <w:r w:rsidRPr="001628AD">
        <w:rPr>
          <w:b/>
        </w:rPr>
        <w:t xml:space="preserve">Content: </w:t>
      </w:r>
      <w:r w:rsidRPr="001628AD">
        <w:t>being exposed to illegal, inappropriate</w:t>
      </w:r>
      <w:r>
        <w:t>,</w:t>
      </w:r>
      <w:r w:rsidRPr="001628AD">
        <w:t xml:space="preserve"> or harmful material</w:t>
      </w:r>
      <w:r>
        <w:t>.</w:t>
      </w:r>
    </w:p>
    <w:p w14:paraId="55FD3E24" w14:textId="5C23FD5A" w:rsidR="00E353E5" w:rsidRPr="001628AD" w:rsidRDefault="00E353E5" w:rsidP="00330F4D">
      <w:pPr>
        <w:pStyle w:val="PolParaNormal"/>
        <w:numPr>
          <w:ilvl w:val="0"/>
          <w:numId w:val="5"/>
        </w:numPr>
        <w:spacing w:after="0"/>
        <w:jc w:val="both"/>
      </w:pPr>
      <w:r w:rsidRPr="001628AD">
        <w:rPr>
          <w:b/>
        </w:rPr>
        <w:t xml:space="preserve">Contact: </w:t>
      </w:r>
      <w:r w:rsidRPr="001628AD">
        <w:t>being subjected to harmful online interaction with others</w:t>
      </w:r>
      <w:r>
        <w:t>.</w:t>
      </w:r>
    </w:p>
    <w:p w14:paraId="22BA97B8" w14:textId="6B028EE8" w:rsidR="00BF2CCF" w:rsidRPr="00F12904" w:rsidRDefault="00E353E5" w:rsidP="00330F4D">
      <w:pPr>
        <w:pStyle w:val="PolParaNormal"/>
        <w:numPr>
          <w:ilvl w:val="0"/>
          <w:numId w:val="5"/>
        </w:numPr>
        <w:spacing w:after="240"/>
        <w:jc w:val="both"/>
      </w:pPr>
      <w:r w:rsidRPr="001628AD">
        <w:rPr>
          <w:b/>
        </w:rPr>
        <w:t xml:space="preserve">Conduct: </w:t>
      </w:r>
      <w:r w:rsidRPr="001628AD">
        <w:t>personal online behaviour that increases the likelihood of, or causes, harm.</w:t>
      </w:r>
    </w:p>
    <w:p w14:paraId="6B5B2118" w14:textId="77777777" w:rsidR="007B0DD1" w:rsidRPr="00F12904" w:rsidRDefault="007B0DD1" w:rsidP="0087069A">
      <w:pPr>
        <w:pStyle w:val="PolSecHead"/>
      </w:pPr>
      <w:bookmarkStart w:id="1" w:name="_Toc137196131"/>
      <w:r w:rsidRPr="00F12904">
        <w:t>Scope</w:t>
      </w:r>
      <w:bookmarkEnd w:id="1"/>
    </w:p>
    <w:p w14:paraId="03B8EC51" w14:textId="77777777" w:rsidR="00E353E5" w:rsidRDefault="00FF7988" w:rsidP="00E353E5">
      <w:pPr>
        <w:pStyle w:val="PolParaNormal"/>
        <w:spacing w:after="240"/>
        <w:jc w:val="both"/>
      </w:pPr>
      <w:r>
        <w:t>This policy and asso</w:t>
      </w:r>
      <w:r w:rsidR="008006FE">
        <w:t>ciated operating procedures apply to Chesterfield College</w:t>
      </w:r>
      <w:r w:rsidR="003C0F00">
        <w:t>,</w:t>
      </w:r>
      <w:r w:rsidR="008006FE">
        <w:t xml:space="preserve"> which includes Learning Unlimited</w:t>
      </w:r>
      <w:r w:rsidR="003C0F00">
        <w:t>,</w:t>
      </w:r>
      <w:r w:rsidR="008006FE">
        <w:t xml:space="preserve"> and to our subsidiary companies; Training Services 2000 Ltd (LU Derby), Learning Unlimited ATA Ltd</w:t>
      </w:r>
      <w:r w:rsidR="005439A4">
        <w:t xml:space="preserve"> and</w:t>
      </w:r>
      <w:r w:rsidR="008006FE">
        <w:t xml:space="preserve"> Recruit Unlimited Ltd.</w:t>
      </w:r>
    </w:p>
    <w:p w14:paraId="32C3619C" w14:textId="77777777" w:rsidR="00E353E5" w:rsidRDefault="00E353E5" w:rsidP="00E353E5">
      <w:pPr>
        <w:pStyle w:val="PolParaNormal"/>
        <w:spacing w:after="240"/>
        <w:jc w:val="both"/>
      </w:pPr>
      <w:r>
        <w:t>The policy applies to all staff, students/apprentices, and other College users, including volunteers, external contractors, remote students, and employers where students/apprentices have work placements or are engaged in work-based learning.</w:t>
      </w:r>
    </w:p>
    <w:p w14:paraId="123E4789" w14:textId="77777777" w:rsidR="00E353E5" w:rsidRDefault="00E353E5" w:rsidP="00E353E5">
      <w:pPr>
        <w:pStyle w:val="PolParaNormal"/>
        <w:spacing w:after="240"/>
        <w:jc w:val="both"/>
      </w:pPr>
      <w:r>
        <w:t>The policy is a child of the Safeguarding Policy family, providing specific guidance around the risks associated with online activity and a framework with which to protect all College users from potential harm online.</w:t>
      </w:r>
    </w:p>
    <w:p w14:paraId="135602AA" w14:textId="0DA9AAF0" w:rsidR="002B29E3" w:rsidRPr="00F12904" w:rsidRDefault="00E353E5" w:rsidP="00E353E5">
      <w:pPr>
        <w:pStyle w:val="PolParaNormal"/>
        <w:spacing w:after="240"/>
        <w:jc w:val="both"/>
      </w:pPr>
      <w:r>
        <w:t>The policy applies to all access to the internet and use of technology, including personal devices, or where students, apprentices, staff</w:t>
      </w:r>
      <w:r w:rsidR="008D456F">
        <w:t>,</w:t>
      </w:r>
      <w:r>
        <w:t xml:space="preserve"> or other individuals have been provided with College Group issued devices for use off-site, such as work laptops, </w:t>
      </w:r>
      <w:r w:rsidR="008D456F">
        <w:t>tablets,</w:t>
      </w:r>
      <w:r>
        <w:t xml:space="preserve"> or mobile phones. The College recognises that in some cases online risk will be minimised by enforcing expectations around behaviour and codes of conduct, alongside teaching and learning in relation to online safety, and that not all risks can be flagged to the Safeguarding Team through web-filtering unless the individual is accessing the internet via the College browser. </w:t>
      </w:r>
      <w:r w:rsidR="008006FE">
        <w:t xml:space="preserve"> </w:t>
      </w:r>
    </w:p>
    <w:p w14:paraId="65B0E176" w14:textId="77777777" w:rsidR="002B29E3" w:rsidRPr="00F12904" w:rsidRDefault="002B29E3" w:rsidP="002B29E3">
      <w:pPr>
        <w:pStyle w:val="PolSecHead"/>
      </w:pPr>
      <w:bookmarkStart w:id="2" w:name="_Toc137196132"/>
      <w:r>
        <w:t>Policy Statements</w:t>
      </w:r>
      <w:bookmarkEnd w:id="2"/>
    </w:p>
    <w:p w14:paraId="42F0CEB7" w14:textId="5B6F26B6" w:rsidR="008D456F" w:rsidRDefault="008D456F" w:rsidP="008D456F">
      <w:pPr>
        <w:pStyle w:val="PolParaNormal"/>
        <w:spacing w:after="240"/>
        <w:jc w:val="both"/>
      </w:pPr>
      <w:r>
        <w:t xml:space="preserve">The Chesterfield College Group recognises that </w:t>
      </w:r>
      <w:r w:rsidRPr="001628AD">
        <w:t>online safety is an essential part of safeguarding and acknowledges its duty to ensure that all students and apprentices are protected from potential harm online, whilst also recognising that the internet and associated devices such as computers, tablets, laptops, mobile phones, and games consoles are an important part of everyday life. The College believes that students and apprentices should be empowered to build resilience and to develop strategies to manage and respond well to online risk.</w:t>
      </w:r>
    </w:p>
    <w:p w14:paraId="2B370B76" w14:textId="77777777" w:rsidR="008D456F" w:rsidRPr="001628AD" w:rsidRDefault="008D456F" w:rsidP="008D456F">
      <w:pPr>
        <w:pStyle w:val="PolParaNormal"/>
        <w:spacing w:after="240"/>
        <w:jc w:val="both"/>
      </w:pPr>
      <w:r w:rsidRPr="001628AD">
        <w:lastRenderedPageBreak/>
        <w:t>Students and apprentices will be supported to:</w:t>
      </w:r>
    </w:p>
    <w:p w14:paraId="79BF848E" w14:textId="031C3BDD" w:rsidR="008D456F" w:rsidRPr="001628AD" w:rsidRDefault="008D456F" w:rsidP="00330F4D">
      <w:pPr>
        <w:pStyle w:val="PolParaNormal"/>
        <w:numPr>
          <w:ilvl w:val="0"/>
          <w:numId w:val="6"/>
        </w:numPr>
        <w:spacing w:after="0"/>
        <w:jc w:val="both"/>
      </w:pPr>
      <w:r w:rsidRPr="001628AD">
        <w:t>Engage in age, curriculum</w:t>
      </w:r>
      <w:r>
        <w:t>,</w:t>
      </w:r>
      <w:r w:rsidRPr="001628AD">
        <w:t xml:space="preserve"> and level appropriate online safety education opportunities</w:t>
      </w:r>
      <w:r>
        <w:t>.</w:t>
      </w:r>
    </w:p>
    <w:p w14:paraId="05E45B95" w14:textId="741158E9" w:rsidR="008D456F" w:rsidRPr="001628AD" w:rsidRDefault="008D456F" w:rsidP="00330F4D">
      <w:pPr>
        <w:pStyle w:val="PolParaNormal"/>
        <w:numPr>
          <w:ilvl w:val="0"/>
          <w:numId w:val="6"/>
        </w:numPr>
        <w:spacing w:after="0"/>
        <w:jc w:val="both"/>
      </w:pPr>
      <w:r w:rsidRPr="001628AD">
        <w:t>Read and adhere to the IT Acceptable Use Policy and the Student Code of Conduct</w:t>
      </w:r>
      <w:r>
        <w:t>.</w:t>
      </w:r>
    </w:p>
    <w:p w14:paraId="249A219F" w14:textId="2EE79C2A" w:rsidR="008D456F" w:rsidRPr="001628AD" w:rsidRDefault="008D456F" w:rsidP="00330F4D">
      <w:pPr>
        <w:pStyle w:val="PolParaNormal"/>
        <w:numPr>
          <w:ilvl w:val="0"/>
          <w:numId w:val="6"/>
        </w:numPr>
        <w:spacing w:after="0"/>
        <w:jc w:val="both"/>
      </w:pPr>
      <w:r w:rsidRPr="001628AD">
        <w:t>Respect the feelings and rights of others both on and offline</w:t>
      </w:r>
      <w:r>
        <w:t>.</w:t>
      </w:r>
    </w:p>
    <w:p w14:paraId="480896F8" w14:textId="7E072392" w:rsidR="008D456F" w:rsidRPr="001628AD" w:rsidRDefault="008D456F" w:rsidP="00330F4D">
      <w:pPr>
        <w:pStyle w:val="PolParaNormal"/>
        <w:numPr>
          <w:ilvl w:val="0"/>
          <w:numId w:val="6"/>
        </w:numPr>
        <w:spacing w:after="0"/>
        <w:jc w:val="both"/>
      </w:pPr>
      <w:r w:rsidRPr="001628AD">
        <w:t>Take responsibility for keeping themselves and others safe online</w:t>
      </w:r>
      <w:r>
        <w:t>.</w:t>
      </w:r>
    </w:p>
    <w:p w14:paraId="0C948981" w14:textId="77777777" w:rsidR="008D456F" w:rsidRPr="001628AD" w:rsidRDefault="008D456F" w:rsidP="00330F4D">
      <w:pPr>
        <w:pStyle w:val="PolParaNormal"/>
        <w:numPr>
          <w:ilvl w:val="0"/>
          <w:numId w:val="6"/>
        </w:numPr>
        <w:spacing w:after="0"/>
        <w:jc w:val="both"/>
      </w:pPr>
      <w:r w:rsidRPr="001628AD">
        <w:t>Seek help from a trusted adult if there is an online safety concern and support others who may be experiencing online safety issues.</w:t>
      </w:r>
    </w:p>
    <w:p w14:paraId="396BD26F" w14:textId="77777777" w:rsidR="008D456F" w:rsidRDefault="008D456F" w:rsidP="008D456F">
      <w:pPr>
        <w:pStyle w:val="PolParaNormal"/>
        <w:spacing w:after="0"/>
        <w:jc w:val="both"/>
      </w:pPr>
    </w:p>
    <w:p w14:paraId="7874CB7B" w14:textId="77777777" w:rsidR="008D456F" w:rsidRPr="0012772F" w:rsidRDefault="008D456F" w:rsidP="008D456F">
      <w:pPr>
        <w:pStyle w:val="PolParaNormal"/>
        <w:spacing w:after="0"/>
        <w:jc w:val="both"/>
        <w:rPr>
          <w:b/>
        </w:rPr>
      </w:pPr>
      <w:r>
        <w:t xml:space="preserve">Chesterfield College Group Governors and Senior Leaders, in conjunction with ICT Services, the Designated Safeguarding Lead (DSL) and Heads of Curriculum, have ensured that the College Group has age and ability appropriate filtering and monitoring in place to limit student’s and apprentice’s exposure to online risk whilst on </w:t>
      </w:r>
      <w:proofErr w:type="gramStart"/>
      <w:r>
        <w:t>College</w:t>
      </w:r>
      <w:proofErr w:type="gramEnd"/>
      <w:r>
        <w:t xml:space="preserve"> premises. The Senior Leadership Team will ensure that regular checks are made to confirm the effectiveness and appropriateness of the College Group’s approach.</w:t>
      </w:r>
    </w:p>
    <w:p w14:paraId="33AF21C0" w14:textId="77777777" w:rsidR="008D456F" w:rsidRDefault="008D456F" w:rsidP="008D456F">
      <w:pPr>
        <w:pStyle w:val="PolParaNormal"/>
        <w:spacing w:after="0"/>
        <w:jc w:val="both"/>
      </w:pPr>
    </w:p>
    <w:p w14:paraId="60AE8429" w14:textId="77777777" w:rsidR="008D456F" w:rsidRDefault="008D456F" w:rsidP="008D456F">
      <w:pPr>
        <w:pStyle w:val="PolParaNormal"/>
        <w:spacing w:after="0"/>
        <w:jc w:val="both"/>
      </w:pPr>
      <w:r>
        <w:t xml:space="preserve">The Governors and Senior Leaders are aware of the need to </w:t>
      </w:r>
      <w:r w:rsidRPr="001628AD">
        <w:t>prevent “over-blocking”</w:t>
      </w:r>
      <w:r>
        <w:t xml:space="preserve"> as this may unreasonably restrict what can be taught with regards to online activities and safeguarding.</w:t>
      </w:r>
    </w:p>
    <w:p w14:paraId="221108B1" w14:textId="77777777" w:rsidR="008D456F" w:rsidRDefault="008D456F" w:rsidP="008D456F">
      <w:pPr>
        <w:pStyle w:val="PolParaNormal"/>
        <w:spacing w:after="0"/>
        <w:jc w:val="both"/>
      </w:pPr>
    </w:p>
    <w:p w14:paraId="02872215" w14:textId="77777777" w:rsidR="008D456F" w:rsidRPr="008D456F" w:rsidRDefault="008D456F" w:rsidP="008D456F">
      <w:pPr>
        <w:pStyle w:val="PolParaNormal"/>
        <w:spacing w:after="0"/>
        <w:jc w:val="both"/>
        <w:rPr>
          <w:b/>
          <w:u w:val="single"/>
        </w:rPr>
      </w:pPr>
      <w:r w:rsidRPr="008D456F">
        <w:rPr>
          <w:b/>
          <w:u w:val="single"/>
        </w:rPr>
        <w:t>Managing Internet Access</w:t>
      </w:r>
    </w:p>
    <w:p w14:paraId="15332073" w14:textId="77777777" w:rsidR="008D456F" w:rsidRPr="00C14525" w:rsidRDefault="008D456F" w:rsidP="008D456F">
      <w:pPr>
        <w:pStyle w:val="PolParaNormal"/>
        <w:spacing w:after="0"/>
        <w:jc w:val="both"/>
        <w:rPr>
          <w:b/>
        </w:rPr>
      </w:pPr>
    </w:p>
    <w:p w14:paraId="6570A4AF" w14:textId="72EC916C" w:rsidR="008D456F" w:rsidRDefault="008D456F" w:rsidP="008D456F">
      <w:pPr>
        <w:pStyle w:val="PolParaNormal"/>
        <w:spacing w:after="0"/>
        <w:jc w:val="both"/>
      </w:pPr>
      <w:r w:rsidRPr="00C14525">
        <w:t>Staff, students, apprentices</w:t>
      </w:r>
      <w:r>
        <w:t>,</w:t>
      </w:r>
      <w:r w:rsidRPr="00C14525">
        <w:t xml:space="preserve"> and visitors will be signposted to the IT Acceptable Use Policy on first use of </w:t>
      </w:r>
      <w:proofErr w:type="gramStart"/>
      <w:r w:rsidRPr="00C14525">
        <w:t>College</w:t>
      </w:r>
      <w:proofErr w:type="gramEnd"/>
      <w:r w:rsidRPr="00C14525">
        <w:t xml:space="preserve"> internet systems, and the policy’s Simplified Code will be regularly promoted across the College community.  </w:t>
      </w:r>
    </w:p>
    <w:p w14:paraId="2D6AB44D" w14:textId="77777777" w:rsidR="008D456F" w:rsidRDefault="008D456F" w:rsidP="008D456F">
      <w:pPr>
        <w:pStyle w:val="PolParaNormal"/>
        <w:spacing w:after="0"/>
        <w:jc w:val="both"/>
      </w:pPr>
    </w:p>
    <w:p w14:paraId="7193C8EF" w14:textId="77777777" w:rsidR="008D456F" w:rsidRPr="008D456F" w:rsidRDefault="008D456F" w:rsidP="008D456F">
      <w:pPr>
        <w:pStyle w:val="PolParaNormal"/>
        <w:spacing w:after="0"/>
        <w:jc w:val="both"/>
        <w:rPr>
          <w:b/>
          <w:u w:val="single"/>
        </w:rPr>
      </w:pPr>
      <w:r w:rsidRPr="008D456F">
        <w:rPr>
          <w:b/>
          <w:u w:val="single"/>
        </w:rPr>
        <w:t>Filtering</w:t>
      </w:r>
    </w:p>
    <w:p w14:paraId="4D90664B" w14:textId="77777777" w:rsidR="008D456F" w:rsidRDefault="008D456F" w:rsidP="008D456F">
      <w:pPr>
        <w:pStyle w:val="PolParaNormal"/>
        <w:spacing w:after="0"/>
        <w:jc w:val="both"/>
        <w:rPr>
          <w:b/>
        </w:rPr>
      </w:pPr>
    </w:p>
    <w:p w14:paraId="37B1339F" w14:textId="30472B4B" w:rsidR="008D456F" w:rsidRDefault="008D456F" w:rsidP="008D456F">
      <w:pPr>
        <w:pStyle w:val="PolParaNormal"/>
        <w:spacing w:after="0"/>
        <w:jc w:val="both"/>
      </w:pPr>
      <w:r w:rsidRPr="001628AD">
        <w:t>The College uses an appropriate filtering system which blocks sites that are deemed to be harmful, distracting</w:t>
      </w:r>
      <w:r>
        <w:t>,</w:t>
      </w:r>
      <w:r w:rsidRPr="001628AD">
        <w:t xml:space="preserve"> or unnecessary for the fulfilment of a complete learning experience and blocks all sites on the Internet Watch Foundation (IWF) list. Some sites will be ‘soft-blocked’ and be accompanied by a warning, other sites will be ‘hard-blocked’.</w:t>
      </w:r>
    </w:p>
    <w:p w14:paraId="24163594" w14:textId="77777777" w:rsidR="008D456F" w:rsidRDefault="008D456F" w:rsidP="008D456F">
      <w:pPr>
        <w:pStyle w:val="PolParaNormal"/>
        <w:spacing w:after="0"/>
        <w:jc w:val="both"/>
      </w:pPr>
    </w:p>
    <w:p w14:paraId="031227F1" w14:textId="355498F0" w:rsidR="008D456F" w:rsidRDefault="008D456F" w:rsidP="008D456F">
      <w:pPr>
        <w:pStyle w:val="PolParaNormal"/>
        <w:spacing w:after="0"/>
        <w:jc w:val="both"/>
      </w:pPr>
      <w:r>
        <w:t>Staff, students, apprentices</w:t>
      </w:r>
      <w:r w:rsidR="00156634">
        <w:t>,</w:t>
      </w:r>
      <w:r>
        <w:t xml:space="preserve"> and visitors are encouraged to report unsuitable sites that are discovered to be accessible to ICT Services.</w:t>
      </w:r>
    </w:p>
    <w:p w14:paraId="6A92EC5D" w14:textId="77777777" w:rsidR="008D456F" w:rsidRDefault="008D456F" w:rsidP="008D456F">
      <w:pPr>
        <w:pStyle w:val="PolParaNormal"/>
        <w:spacing w:after="0"/>
        <w:jc w:val="both"/>
      </w:pPr>
    </w:p>
    <w:p w14:paraId="2182A540" w14:textId="77777777" w:rsidR="008D456F" w:rsidRDefault="008D456F" w:rsidP="008D456F">
      <w:pPr>
        <w:pStyle w:val="PolParaNormal"/>
        <w:spacing w:after="0"/>
        <w:jc w:val="both"/>
      </w:pPr>
      <w:r w:rsidRPr="001628AD">
        <w:t>Any material believed to be illegal will be reported immediately to the appropriate agencies</w:t>
      </w:r>
      <w:r>
        <w:t>, such as the IWF, Police, or the Child Exploitation and Online Protection Command (CEOP).</w:t>
      </w:r>
    </w:p>
    <w:p w14:paraId="2C0A3D3A" w14:textId="77777777" w:rsidR="008D456F" w:rsidRDefault="008D456F" w:rsidP="008D456F">
      <w:pPr>
        <w:pStyle w:val="PolParaNormal"/>
        <w:spacing w:after="0"/>
        <w:jc w:val="both"/>
      </w:pPr>
    </w:p>
    <w:p w14:paraId="1FDB9DA8" w14:textId="77777777" w:rsidR="008D456F" w:rsidRPr="00156634" w:rsidRDefault="008D456F" w:rsidP="008D456F">
      <w:pPr>
        <w:pStyle w:val="PolParaNormal"/>
        <w:spacing w:after="0"/>
        <w:jc w:val="both"/>
        <w:rPr>
          <w:b/>
          <w:u w:val="single"/>
        </w:rPr>
      </w:pPr>
      <w:r w:rsidRPr="00156634">
        <w:rPr>
          <w:b/>
          <w:u w:val="single"/>
        </w:rPr>
        <w:t>Monitoring</w:t>
      </w:r>
    </w:p>
    <w:p w14:paraId="473C09BA" w14:textId="77777777" w:rsidR="008D456F" w:rsidRDefault="008D456F" w:rsidP="008D456F">
      <w:pPr>
        <w:pStyle w:val="PolParaNormal"/>
        <w:spacing w:after="0"/>
        <w:jc w:val="both"/>
        <w:rPr>
          <w:b/>
        </w:rPr>
      </w:pPr>
    </w:p>
    <w:p w14:paraId="654DFA49" w14:textId="097C0DFA" w:rsidR="008D456F" w:rsidRDefault="008D456F" w:rsidP="008D456F">
      <w:pPr>
        <w:pStyle w:val="PolParaNormal"/>
        <w:spacing w:after="0"/>
        <w:jc w:val="both"/>
      </w:pPr>
      <w:r w:rsidRPr="001628AD">
        <w:t>Internet usage is appropriately monitored on all College Group provided internet enabled devices, in line with data protection, human rights</w:t>
      </w:r>
      <w:r w:rsidR="00156634">
        <w:t>,</w:t>
      </w:r>
      <w:r w:rsidRPr="001628AD">
        <w:t xml:space="preserve"> and privacy legislation. Any identified concern is reviewed by the DSL or nominated deputy in line with the College’s Safeguarding Procedures.</w:t>
      </w:r>
    </w:p>
    <w:p w14:paraId="7B87BAED" w14:textId="77777777" w:rsidR="008D456F" w:rsidRDefault="008D456F" w:rsidP="008D456F">
      <w:pPr>
        <w:pStyle w:val="PolParaNormal"/>
        <w:spacing w:after="0"/>
        <w:jc w:val="both"/>
      </w:pPr>
    </w:p>
    <w:p w14:paraId="211B1255" w14:textId="77777777" w:rsidR="008D456F" w:rsidRPr="00156634" w:rsidRDefault="008D456F" w:rsidP="008D456F">
      <w:pPr>
        <w:pStyle w:val="PolParaNormal"/>
        <w:spacing w:after="0"/>
        <w:jc w:val="both"/>
        <w:rPr>
          <w:b/>
          <w:u w:val="single"/>
        </w:rPr>
      </w:pPr>
      <w:r w:rsidRPr="00156634">
        <w:rPr>
          <w:b/>
          <w:u w:val="single"/>
        </w:rPr>
        <w:t>Use of Personal Devices and Mobile Phones</w:t>
      </w:r>
    </w:p>
    <w:p w14:paraId="269B00A7" w14:textId="77777777" w:rsidR="008D456F" w:rsidRDefault="008D456F" w:rsidP="008D456F">
      <w:pPr>
        <w:pStyle w:val="PolParaNormal"/>
        <w:spacing w:after="0"/>
        <w:jc w:val="both"/>
        <w:rPr>
          <w:b/>
        </w:rPr>
      </w:pPr>
    </w:p>
    <w:p w14:paraId="2374BBDE" w14:textId="0B188E33" w:rsidR="008D456F" w:rsidRDefault="008D456F" w:rsidP="008D456F">
      <w:pPr>
        <w:pStyle w:val="PolParaNormal"/>
        <w:spacing w:after="0"/>
        <w:jc w:val="both"/>
      </w:pPr>
      <w:r>
        <w:t xml:space="preserve">Chesterfield College Group recognises that personal communication through mobile technologies is an accepted part of everyday life for students, apprentices, </w:t>
      </w:r>
      <w:r w:rsidR="00156634">
        <w:t>staff,</w:t>
      </w:r>
      <w:r>
        <w:t xml:space="preserve"> and other members of the wider </w:t>
      </w:r>
      <w:r>
        <w:lastRenderedPageBreak/>
        <w:t>College community, but that technologies need to be used safely and appropriately within the College setting.</w:t>
      </w:r>
    </w:p>
    <w:p w14:paraId="50580C23" w14:textId="77777777" w:rsidR="008D456F" w:rsidRDefault="008D456F" w:rsidP="008D456F">
      <w:pPr>
        <w:pStyle w:val="PolParaNormal"/>
        <w:spacing w:after="0"/>
        <w:jc w:val="both"/>
      </w:pPr>
    </w:p>
    <w:p w14:paraId="5CD68869" w14:textId="77777777" w:rsidR="008D456F" w:rsidRDefault="008D456F" w:rsidP="008D456F">
      <w:pPr>
        <w:pStyle w:val="PolParaNormal"/>
        <w:spacing w:after="0"/>
        <w:jc w:val="both"/>
      </w:pPr>
      <w:r>
        <w:t xml:space="preserve">Members of staff should adhere to the IT Acceptable Use Policy and the Staff Code of Conduct in their use of personal devices and mobile phones on </w:t>
      </w:r>
      <w:proofErr w:type="gramStart"/>
      <w:r>
        <w:t>College</w:t>
      </w:r>
      <w:proofErr w:type="gramEnd"/>
      <w:r>
        <w:t xml:space="preserve"> premises.</w:t>
      </w:r>
    </w:p>
    <w:p w14:paraId="2D3BFAFD" w14:textId="77777777" w:rsidR="008D456F" w:rsidRDefault="008D456F" w:rsidP="008D456F">
      <w:pPr>
        <w:pStyle w:val="PolParaNormal"/>
        <w:spacing w:after="0"/>
        <w:jc w:val="both"/>
      </w:pPr>
    </w:p>
    <w:p w14:paraId="71188364" w14:textId="77777777" w:rsidR="008D456F" w:rsidRDefault="008D456F" w:rsidP="008D456F">
      <w:pPr>
        <w:pStyle w:val="PolParaNormal"/>
        <w:spacing w:after="0"/>
        <w:jc w:val="both"/>
      </w:pPr>
      <w:r>
        <w:t>Safe and appropriate use of personal devices and mobile phones will form part of the educational approach to students and apprentices across the College Group. All students and apprentices are expected to adhere to the Student Code of Conduct and any locally issued classroom management instructions in their use of personal devices and mobile phones.</w:t>
      </w:r>
    </w:p>
    <w:p w14:paraId="5475781B" w14:textId="77777777" w:rsidR="008D456F" w:rsidRDefault="008D456F" w:rsidP="008D456F">
      <w:pPr>
        <w:pStyle w:val="PolParaNormal"/>
        <w:spacing w:after="0"/>
        <w:jc w:val="both"/>
      </w:pPr>
    </w:p>
    <w:p w14:paraId="398D897D" w14:textId="77777777" w:rsidR="008D456F" w:rsidRPr="00156634" w:rsidRDefault="008D456F" w:rsidP="008D456F">
      <w:pPr>
        <w:pStyle w:val="PolParaNormal"/>
        <w:spacing w:after="0"/>
        <w:jc w:val="both"/>
        <w:rPr>
          <w:b/>
          <w:u w:val="single"/>
        </w:rPr>
      </w:pPr>
      <w:r w:rsidRPr="00156634">
        <w:rPr>
          <w:b/>
          <w:u w:val="single"/>
        </w:rPr>
        <w:t>Social Media</w:t>
      </w:r>
    </w:p>
    <w:p w14:paraId="05E0468C" w14:textId="77777777" w:rsidR="008D456F" w:rsidRDefault="008D456F" w:rsidP="008D456F">
      <w:pPr>
        <w:pStyle w:val="PolParaNormal"/>
        <w:spacing w:after="0"/>
        <w:jc w:val="both"/>
        <w:rPr>
          <w:b/>
        </w:rPr>
      </w:pPr>
    </w:p>
    <w:p w14:paraId="07FF1CF0" w14:textId="0C92CD9D" w:rsidR="008D456F" w:rsidRDefault="008D456F" w:rsidP="008D456F">
      <w:pPr>
        <w:pStyle w:val="PolParaNormal"/>
        <w:spacing w:after="0"/>
        <w:jc w:val="both"/>
      </w:pPr>
      <w:r>
        <w:t xml:space="preserve">Chesterfield College Group will control student and staff access to social media whilst using College Group provided devices and systems on-site. </w:t>
      </w:r>
    </w:p>
    <w:p w14:paraId="6105DFE1" w14:textId="77777777" w:rsidR="008D456F" w:rsidRDefault="008D456F" w:rsidP="008D456F">
      <w:pPr>
        <w:pStyle w:val="PolParaNormal"/>
        <w:spacing w:after="0"/>
        <w:jc w:val="both"/>
      </w:pPr>
    </w:p>
    <w:p w14:paraId="396A9986" w14:textId="77777777" w:rsidR="008D456F" w:rsidRDefault="008D456F" w:rsidP="008D456F">
      <w:pPr>
        <w:pStyle w:val="PolParaNormal"/>
        <w:spacing w:after="0"/>
        <w:jc w:val="both"/>
      </w:pPr>
      <w:r>
        <w:t xml:space="preserve">The College Group expects all members of staff to use social media safely and responsibly. Concerns regarding staff conduct on social media platforms should be raised with the Human Resources Team. Where the concern is of a safeguarding nature a report should be made to the DSL or nominated deputy as detailed in the College’s Safeguarding Policy and Procedures. </w:t>
      </w:r>
    </w:p>
    <w:p w14:paraId="49907AE7" w14:textId="77777777" w:rsidR="008D456F" w:rsidRDefault="008D456F" w:rsidP="008D456F">
      <w:pPr>
        <w:pStyle w:val="PolParaNormal"/>
        <w:spacing w:after="0"/>
        <w:jc w:val="both"/>
      </w:pPr>
    </w:p>
    <w:p w14:paraId="46C7C5DC" w14:textId="77777777" w:rsidR="008D456F" w:rsidRDefault="008D456F" w:rsidP="008D456F">
      <w:pPr>
        <w:pStyle w:val="PolParaNormal"/>
        <w:spacing w:after="0"/>
        <w:jc w:val="both"/>
      </w:pPr>
      <w:r w:rsidRPr="001628AD">
        <w:t>Safe and appropriate use of social media will form part of the educational approach</w:t>
      </w:r>
      <w:r>
        <w:t xml:space="preserve"> to students and apprentices across the College Group. Students and apprentices will be advised:</w:t>
      </w:r>
    </w:p>
    <w:p w14:paraId="78FE6FDF" w14:textId="77777777" w:rsidR="008D456F" w:rsidRDefault="008D456F" w:rsidP="008D456F">
      <w:pPr>
        <w:pStyle w:val="PolParaNormal"/>
        <w:spacing w:after="0"/>
        <w:jc w:val="both"/>
      </w:pPr>
    </w:p>
    <w:p w14:paraId="5416ADE1" w14:textId="3E371E34" w:rsidR="008D456F" w:rsidRDefault="008D456F" w:rsidP="00330F4D">
      <w:pPr>
        <w:pStyle w:val="PolParaNormal"/>
        <w:numPr>
          <w:ilvl w:val="0"/>
          <w:numId w:val="17"/>
        </w:numPr>
        <w:spacing w:after="0"/>
        <w:jc w:val="both"/>
      </w:pPr>
      <w:r>
        <w:t>To consider the benefits and risks of sharing personal details on social media platforms that could identify them or their location</w:t>
      </w:r>
      <w:r w:rsidR="00156634">
        <w:t>.</w:t>
      </w:r>
    </w:p>
    <w:p w14:paraId="051971ED" w14:textId="6B118046" w:rsidR="008D456F" w:rsidRDefault="008D456F" w:rsidP="00330F4D">
      <w:pPr>
        <w:pStyle w:val="PolParaNormal"/>
        <w:numPr>
          <w:ilvl w:val="0"/>
          <w:numId w:val="17"/>
        </w:numPr>
        <w:spacing w:after="0"/>
        <w:jc w:val="both"/>
      </w:pPr>
      <w:r>
        <w:t>To only approve and invite known friends on social media sites and to deny access to others by making profiles private</w:t>
      </w:r>
      <w:r w:rsidR="00156634">
        <w:t>.</w:t>
      </w:r>
    </w:p>
    <w:p w14:paraId="3C3434C4" w14:textId="66575CC6" w:rsidR="008D456F" w:rsidRDefault="008D456F" w:rsidP="00330F4D">
      <w:pPr>
        <w:pStyle w:val="PolParaNormal"/>
        <w:numPr>
          <w:ilvl w:val="0"/>
          <w:numId w:val="17"/>
        </w:numPr>
        <w:spacing w:after="0"/>
        <w:jc w:val="both"/>
      </w:pPr>
      <w:r>
        <w:t xml:space="preserve">That they should not meet online friends without </w:t>
      </w:r>
      <w:proofErr w:type="gramStart"/>
      <w:r>
        <w:t>giving proper consideration to</w:t>
      </w:r>
      <w:proofErr w:type="gramEnd"/>
      <w:r>
        <w:t xml:space="preserve"> their personal safety and where under 18 informing a trusted adult</w:t>
      </w:r>
      <w:r w:rsidR="00156634">
        <w:t>.</w:t>
      </w:r>
    </w:p>
    <w:p w14:paraId="39D9085D" w14:textId="496A66E2" w:rsidR="008D456F" w:rsidRDefault="008D456F" w:rsidP="00330F4D">
      <w:pPr>
        <w:pStyle w:val="PolParaNormal"/>
        <w:numPr>
          <w:ilvl w:val="0"/>
          <w:numId w:val="17"/>
        </w:numPr>
        <w:spacing w:after="0"/>
        <w:jc w:val="both"/>
      </w:pPr>
      <w:r>
        <w:t>To use passwords on all social media accounts</w:t>
      </w:r>
      <w:r w:rsidR="00156634">
        <w:t>.</w:t>
      </w:r>
    </w:p>
    <w:p w14:paraId="5622A45C" w14:textId="33E3FA7A" w:rsidR="008D456F" w:rsidRDefault="008D456F" w:rsidP="00330F4D">
      <w:pPr>
        <w:pStyle w:val="PolParaNormal"/>
        <w:numPr>
          <w:ilvl w:val="0"/>
          <w:numId w:val="17"/>
        </w:numPr>
        <w:spacing w:after="0"/>
        <w:jc w:val="both"/>
      </w:pPr>
      <w:r>
        <w:t>To only use social media sites that are appropriate for their age and ability</w:t>
      </w:r>
      <w:r w:rsidR="00156634">
        <w:t>.</w:t>
      </w:r>
    </w:p>
    <w:p w14:paraId="0A084FB1" w14:textId="7394A9C8" w:rsidR="008D456F" w:rsidRDefault="008D456F" w:rsidP="00330F4D">
      <w:pPr>
        <w:pStyle w:val="PolParaNormal"/>
        <w:numPr>
          <w:ilvl w:val="0"/>
          <w:numId w:val="17"/>
        </w:numPr>
        <w:spacing w:after="0"/>
        <w:jc w:val="both"/>
      </w:pPr>
      <w:r>
        <w:t>How to block unwanted communications</w:t>
      </w:r>
      <w:r w:rsidR="00156634">
        <w:t>.</w:t>
      </w:r>
    </w:p>
    <w:p w14:paraId="7BE5ECD9" w14:textId="77777777" w:rsidR="008D456F" w:rsidRDefault="008D456F" w:rsidP="00330F4D">
      <w:pPr>
        <w:pStyle w:val="PolParaNormal"/>
        <w:numPr>
          <w:ilvl w:val="0"/>
          <w:numId w:val="17"/>
        </w:numPr>
        <w:spacing w:after="0"/>
        <w:jc w:val="both"/>
      </w:pPr>
      <w:r>
        <w:t>How to report concerns to both the College and external agencies.</w:t>
      </w:r>
    </w:p>
    <w:p w14:paraId="3EBC3FD6" w14:textId="77777777" w:rsidR="008D456F" w:rsidRDefault="008D456F" w:rsidP="008D456F">
      <w:pPr>
        <w:pStyle w:val="PolParaNormal"/>
        <w:spacing w:after="0"/>
        <w:jc w:val="both"/>
      </w:pPr>
    </w:p>
    <w:p w14:paraId="56E9CA16" w14:textId="77777777" w:rsidR="008D456F" w:rsidRDefault="008D456F" w:rsidP="008D456F">
      <w:pPr>
        <w:pStyle w:val="PolParaNormal"/>
        <w:spacing w:after="0"/>
        <w:jc w:val="both"/>
      </w:pPr>
      <w:r>
        <w:t>Any concerns regarding student or apprentice conduct on social media should be approached following guidance in the appropriate policy:</w:t>
      </w:r>
    </w:p>
    <w:p w14:paraId="61FA838F" w14:textId="77777777" w:rsidR="008D456F" w:rsidRDefault="008D456F" w:rsidP="008D456F">
      <w:pPr>
        <w:pStyle w:val="PolParaNormal"/>
        <w:spacing w:after="0"/>
        <w:jc w:val="both"/>
      </w:pPr>
    </w:p>
    <w:p w14:paraId="6295EF6C" w14:textId="726AEED7" w:rsidR="008D456F" w:rsidRDefault="008D456F" w:rsidP="00330F4D">
      <w:pPr>
        <w:pStyle w:val="PolParaNormal"/>
        <w:numPr>
          <w:ilvl w:val="0"/>
          <w:numId w:val="18"/>
        </w:numPr>
        <w:spacing w:after="0"/>
        <w:jc w:val="both"/>
      </w:pPr>
      <w:r>
        <w:t>Student Code of Conduct</w:t>
      </w:r>
      <w:r w:rsidR="00156634">
        <w:t>.</w:t>
      </w:r>
    </w:p>
    <w:p w14:paraId="2D0EE059" w14:textId="09C606EE" w:rsidR="008D456F" w:rsidRDefault="008D456F" w:rsidP="00330F4D">
      <w:pPr>
        <w:pStyle w:val="PolParaNormal"/>
        <w:numPr>
          <w:ilvl w:val="0"/>
          <w:numId w:val="18"/>
        </w:numPr>
        <w:spacing w:after="0"/>
        <w:jc w:val="both"/>
      </w:pPr>
      <w:r>
        <w:t>Student/Apprentice Disciplinary Policy</w:t>
      </w:r>
      <w:r w:rsidR="00156634">
        <w:t>.</w:t>
      </w:r>
    </w:p>
    <w:p w14:paraId="2EC16F34" w14:textId="0464D1C0" w:rsidR="008D456F" w:rsidRDefault="008D456F" w:rsidP="00330F4D">
      <w:pPr>
        <w:pStyle w:val="PolParaNormal"/>
        <w:numPr>
          <w:ilvl w:val="0"/>
          <w:numId w:val="18"/>
        </w:numPr>
        <w:spacing w:after="0"/>
        <w:jc w:val="both"/>
      </w:pPr>
      <w:r>
        <w:t>Anti-Bullying Policy</w:t>
      </w:r>
      <w:r w:rsidR="00156634">
        <w:t>.</w:t>
      </w:r>
    </w:p>
    <w:p w14:paraId="4DD3F28F" w14:textId="77777777" w:rsidR="008D456F" w:rsidRDefault="008D456F" w:rsidP="00330F4D">
      <w:pPr>
        <w:pStyle w:val="PolParaNormal"/>
        <w:numPr>
          <w:ilvl w:val="0"/>
          <w:numId w:val="18"/>
        </w:numPr>
        <w:spacing w:after="0"/>
        <w:jc w:val="both"/>
      </w:pPr>
      <w:r>
        <w:t>Safeguarding Policy.</w:t>
      </w:r>
    </w:p>
    <w:p w14:paraId="570D3B87" w14:textId="77777777" w:rsidR="008D456F" w:rsidRDefault="008D456F" w:rsidP="008D456F">
      <w:pPr>
        <w:pStyle w:val="PolParaNormal"/>
        <w:spacing w:after="0"/>
        <w:jc w:val="both"/>
      </w:pPr>
    </w:p>
    <w:p w14:paraId="31B1933E" w14:textId="0C8AE4E8" w:rsidR="008D456F" w:rsidRDefault="008D456F" w:rsidP="008D456F">
      <w:pPr>
        <w:pStyle w:val="PolParaNormal"/>
        <w:spacing w:after="0"/>
        <w:jc w:val="both"/>
      </w:pPr>
      <w:r w:rsidRPr="001628AD">
        <w:t>Organisational use of social media is guided by the internal policies and procedures of the Marketing Team.</w:t>
      </w:r>
      <w:r>
        <w:t xml:space="preserve"> This includes setting up social media groups using the </w:t>
      </w:r>
      <w:r w:rsidR="00156634">
        <w:t>C</w:t>
      </w:r>
      <w:r>
        <w:t xml:space="preserve">ollege name and those intended to promote the </w:t>
      </w:r>
      <w:r w:rsidR="00156634">
        <w:t>C</w:t>
      </w:r>
      <w:r>
        <w:t>ollege offer. All staff should seek advice and guidance from the Marketing Team (</w:t>
      </w:r>
      <w:hyperlink r:id="rId10" w:history="1">
        <w:r w:rsidRPr="000F1736">
          <w:rPr>
            <w:rStyle w:val="Hyperlink"/>
          </w:rPr>
          <w:t>marketing@chestefield.ac.uk</w:t>
        </w:r>
      </w:hyperlink>
      <w:r>
        <w:t>) prior to the instigation of any organisational social media use.</w:t>
      </w:r>
    </w:p>
    <w:p w14:paraId="046A8C44" w14:textId="77777777" w:rsidR="008D456F" w:rsidRDefault="008D456F" w:rsidP="008D456F">
      <w:pPr>
        <w:pStyle w:val="PolParaNormal"/>
        <w:spacing w:after="0"/>
        <w:jc w:val="both"/>
        <w:rPr>
          <w:b/>
        </w:rPr>
      </w:pPr>
    </w:p>
    <w:p w14:paraId="0693BEE9" w14:textId="77777777" w:rsidR="008D456F" w:rsidRDefault="008D456F" w:rsidP="008D456F">
      <w:pPr>
        <w:pStyle w:val="PolParaNormal"/>
        <w:spacing w:after="0"/>
        <w:jc w:val="both"/>
        <w:rPr>
          <w:b/>
        </w:rPr>
      </w:pPr>
    </w:p>
    <w:p w14:paraId="6D0F9894" w14:textId="77777777" w:rsidR="008D456F" w:rsidRDefault="008D456F" w:rsidP="008D456F">
      <w:pPr>
        <w:pStyle w:val="PolParaNormal"/>
        <w:spacing w:after="0"/>
        <w:jc w:val="both"/>
        <w:rPr>
          <w:b/>
        </w:rPr>
      </w:pPr>
    </w:p>
    <w:p w14:paraId="0A5D5EDA" w14:textId="77777777" w:rsidR="008D456F" w:rsidRPr="00156634" w:rsidRDefault="008D456F" w:rsidP="008D456F">
      <w:pPr>
        <w:pStyle w:val="PolParaNormal"/>
        <w:spacing w:after="0"/>
        <w:jc w:val="both"/>
        <w:rPr>
          <w:b/>
          <w:u w:val="single"/>
        </w:rPr>
      </w:pPr>
      <w:r w:rsidRPr="00156634">
        <w:rPr>
          <w:b/>
          <w:u w:val="single"/>
        </w:rPr>
        <w:t>Safer Use of Technology in the Learning Environment</w:t>
      </w:r>
    </w:p>
    <w:p w14:paraId="3B0C990D" w14:textId="77777777" w:rsidR="008D456F" w:rsidRDefault="008D456F" w:rsidP="008D456F">
      <w:pPr>
        <w:pStyle w:val="PolParaNormal"/>
        <w:spacing w:after="0"/>
        <w:jc w:val="both"/>
        <w:rPr>
          <w:b/>
        </w:rPr>
      </w:pPr>
    </w:p>
    <w:p w14:paraId="6D5868FA" w14:textId="77777777" w:rsidR="008D456F" w:rsidRDefault="008D456F" w:rsidP="008D456F">
      <w:pPr>
        <w:pStyle w:val="PolParaNormal"/>
        <w:spacing w:after="0"/>
        <w:jc w:val="both"/>
      </w:pPr>
      <w:r>
        <w:t>Chesterfield College Group uses a wide range of technology in the delivery of its services. This includes, but is not limited to:</w:t>
      </w:r>
    </w:p>
    <w:p w14:paraId="73C0362E" w14:textId="77777777" w:rsidR="008D456F" w:rsidRDefault="008D456F" w:rsidP="008D456F">
      <w:pPr>
        <w:pStyle w:val="PolParaNormal"/>
        <w:spacing w:after="0"/>
        <w:jc w:val="both"/>
      </w:pPr>
    </w:p>
    <w:p w14:paraId="2FEB6A30" w14:textId="3B0F21A4" w:rsidR="008D456F" w:rsidRDefault="008D456F" w:rsidP="00330F4D">
      <w:pPr>
        <w:pStyle w:val="PolParaNormal"/>
        <w:numPr>
          <w:ilvl w:val="0"/>
          <w:numId w:val="13"/>
        </w:numPr>
        <w:spacing w:after="0"/>
        <w:jc w:val="both"/>
      </w:pPr>
      <w:r>
        <w:t>Computers, laptops, tablets</w:t>
      </w:r>
      <w:r w:rsidR="00156634">
        <w:t>,</w:t>
      </w:r>
      <w:r>
        <w:t xml:space="preserve"> and other digital devices</w:t>
      </w:r>
      <w:r w:rsidR="00156634">
        <w:t>.</w:t>
      </w:r>
    </w:p>
    <w:p w14:paraId="7555876E" w14:textId="30CAC967" w:rsidR="008D456F" w:rsidRDefault="008D456F" w:rsidP="00330F4D">
      <w:pPr>
        <w:pStyle w:val="PolParaNormal"/>
        <w:numPr>
          <w:ilvl w:val="0"/>
          <w:numId w:val="13"/>
        </w:numPr>
        <w:spacing w:after="0"/>
        <w:jc w:val="both"/>
      </w:pPr>
      <w:r>
        <w:t>Learning platforms including the Virtual Learning Environment (VLE) and OneFile</w:t>
      </w:r>
      <w:r w:rsidR="00156634">
        <w:t>.</w:t>
      </w:r>
    </w:p>
    <w:p w14:paraId="6D39788D" w14:textId="245445B4" w:rsidR="008D456F" w:rsidRDefault="008D456F" w:rsidP="00330F4D">
      <w:pPr>
        <w:pStyle w:val="PolParaNormal"/>
        <w:numPr>
          <w:ilvl w:val="0"/>
          <w:numId w:val="13"/>
        </w:numPr>
        <w:spacing w:after="0"/>
        <w:jc w:val="both"/>
      </w:pPr>
      <w:r>
        <w:t>Email and other communication systems</w:t>
      </w:r>
      <w:r w:rsidR="00156634">
        <w:t>.</w:t>
      </w:r>
    </w:p>
    <w:p w14:paraId="50D2A126" w14:textId="147FBC38" w:rsidR="008D456F" w:rsidRDefault="008D456F" w:rsidP="00330F4D">
      <w:pPr>
        <w:pStyle w:val="PolParaNormal"/>
        <w:numPr>
          <w:ilvl w:val="0"/>
          <w:numId w:val="13"/>
        </w:numPr>
        <w:spacing w:after="0"/>
        <w:jc w:val="both"/>
      </w:pPr>
      <w:r>
        <w:t>Games consoles and other games-based technologies</w:t>
      </w:r>
      <w:r w:rsidR="00156634">
        <w:t>.</w:t>
      </w:r>
    </w:p>
    <w:p w14:paraId="3B7D063F" w14:textId="0364738F" w:rsidR="008D456F" w:rsidRDefault="008D456F" w:rsidP="00330F4D">
      <w:pPr>
        <w:pStyle w:val="PolParaNormal"/>
        <w:numPr>
          <w:ilvl w:val="0"/>
          <w:numId w:val="13"/>
        </w:numPr>
        <w:spacing w:after="0"/>
        <w:jc w:val="both"/>
      </w:pPr>
      <w:r>
        <w:t>Digital cameras, web cameras, video conferencing systems</w:t>
      </w:r>
      <w:r w:rsidR="00156634">
        <w:t>,</w:t>
      </w:r>
      <w:r>
        <w:t xml:space="preserve"> and video cameras.</w:t>
      </w:r>
    </w:p>
    <w:p w14:paraId="466577C0" w14:textId="77777777" w:rsidR="008D456F" w:rsidRDefault="008D456F" w:rsidP="008D456F">
      <w:pPr>
        <w:pStyle w:val="PolParaNormal"/>
        <w:spacing w:after="0"/>
        <w:jc w:val="both"/>
      </w:pPr>
    </w:p>
    <w:p w14:paraId="3DAFEAED" w14:textId="77777777" w:rsidR="008D456F" w:rsidRDefault="008D456F" w:rsidP="008D456F">
      <w:pPr>
        <w:pStyle w:val="PolParaNormal"/>
        <w:spacing w:after="0"/>
        <w:jc w:val="both"/>
      </w:pPr>
      <w:r>
        <w:t>All devices provided by the College Group will be used in accordance with the IT Acceptable Use Policy and with appropriate safety and security measures in place. All internet connected devices, including College Group issued mobile phones, will be managed using mobile and other device management software.</w:t>
      </w:r>
    </w:p>
    <w:p w14:paraId="20D44856" w14:textId="77777777" w:rsidR="008D456F" w:rsidRDefault="008D456F" w:rsidP="008D456F">
      <w:pPr>
        <w:pStyle w:val="PolParaNormal"/>
        <w:spacing w:after="0"/>
        <w:jc w:val="both"/>
      </w:pPr>
    </w:p>
    <w:p w14:paraId="0AE7D49A" w14:textId="27CF0949" w:rsidR="008D456F" w:rsidRDefault="008D456F" w:rsidP="008D456F">
      <w:pPr>
        <w:pStyle w:val="PolParaNormal"/>
        <w:spacing w:after="0"/>
        <w:jc w:val="both"/>
      </w:pPr>
      <w:r>
        <w:t xml:space="preserve">Members of staff will always evaluate websites, online resources, </w:t>
      </w:r>
      <w:r w:rsidR="00156634">
        <w:t>tools,</w:t>
      </w:r>
      <w:r>
        <w:t xml:space="preserve"> and apps fully before use in the learning environment or recommendation for home use. </w:t>
      </w:r>
    </w:p>
    <w:p w14:paraId="7AD3C4C0" w14:textId="77777777" w:rsidR="008D456F" w:rsidRDefault="008D456F" w:rsidP="008D456F">
      <w:pPr>
        <w:pStyle w:val="PolParaNormal"/>
        <w:spacing w:after="0"/>
        <w:jc w:val="both"/>
      </w:pPr>
    </w:p>
    <w:p w14:paraId="292FEB6B" w14:textId="77777777" w:rsidR="008D456F" w:rsidRDefault="008D456F" w:rsidP="008D456F">
      <w:pPr>
        <w:pStyle w:val="PolParaNormal"/>
        <w:spacing w:after="0"/>
        <w:jc w:val="both"/>
      </w:pPr>
      <w:r>
        <w:t>Chesterfield College Group will take necessary steps to ensure that search tools provided are appropriate, for example enforcing safe search when using Google.</w:t>
      </w:r>
    </w:p>
    <w:p w14:paraId="2E67307A" w14:textId="77777777" w:rsidR="008D456F" w:rsidRDefault="008D456F" w:rsidP="008D456F">
      <w:pPr>
        <w:pStyle w:val="PolParaNormal"/>
        <w:spacing w:after="0"/>
        <w:jc w:val="both"/>
      </w:pPr>
    </w:p>
    <w:p w14:paraId="47BB9289" w14:textId="77777777" w:rsidR="008D456F" w:rsidRPr="00156634" w:rsidRDefault="008D456F" w:rsidP="008D456F">
      <w:pPr>
        <w:pStyle w:val="PolParaNormal"/>
        <w:spacing w:after="0"/>
        <w:jc w:val="both"/>
        <w:rPr>
          <w:b/>
          <w:u w:val="single"/>
        </w:rPr>
      </w:pPr>
      <w:r w:rsidRPr="00156634">
        <w:rPr>
          <w:b/>
          <w:u w:val="single"/>
        </w:rPr>
        <w:t>Teaching and Learning of Online Safety</w:t>
      </w:r>
    </w:p>
    <w:p w14:paraId="01F15FED" w14:textId="77777777" w:rsidR="008D456F" w:rsidRDefault="008D456F" w:rsidP="008D456F">
      <w:pPr>
        <w:pStyle w:val="PolParaNormal"/>
        <w:spacing w:after="0"/>
        <w:jc w:val="both"/>
        <w:rPr>
          <w:b/>
        </w:rPr>
      </w:pPr>
    </w:p>
    <w:p w14:paraId="23F9A585" w14:textId="77777777" w:rsidR="008D456F" w:rsidRDefault="008D456F" w:rsidP="008D456F">
      <w:pPr>
        <w:pStyle w:val="PolParaNormal"/>
        <w:spacing w:after="0"/>
        <w:jc w:val="both"/>
      </w:pPr>
      <w:r>
        <w:t>Chesterfield College will establish and embed a progressive online safety curriculum to raise awareness of responsible internet use amongst students and apprentices by:</w:t>
      </w:r>
    </w:p>
    <w:p w14:paraId="3B4FAF6B" w14:textId="77777777" w:rsidR="008D456F" w:rsidRDefault="008D456F" w:rsidP="008D456F">
      <w:pPr>
        <w:pStyle w:val="PolParaNormal"/>
        <w:spacing w:after="0"/>
        <w:jc w:val="both"/>
      </w:pPr>
    </w:p>
    <w:p w14:paraId="7B096D04" w14:textId="493978C5" w:rsidR="008D456F" w:rsidRDefault="008D456F" w:rsidP="00330F4D">
      <w:pPr>
        <w:pStyle w:val="PolParaNormal"/>
        <w:numPr>
          <w:ilvl w:val="0"/>
          <w:numId w:val="7"/>
        </w:numPr>
        <w:spacing w:after="0"/>
        <w:jc w:val="both"/>
      </w:pPr>
      <w:r>
        <w:t>Ensuring initial education regarding safe and responsible internet use occurs during student induction and within the first six weeks of each new academic year</w:t>
      </w:r>
      <w:r w:rsidR="00156634">
        <w:t>.</w:t>
      </w:r>
    </w:p>
    <w:p w14:paraId="33A827CB" w14:textId="39D6057C" w:rsidR="008D456F" w:rsidRDefault="008D456F" w:rsidP="00330F4D">
      <w:pPr>
        <w:pStyle w:val="PolParaNormal"/>
        <w:numPr>
          <w:ilvl w:val="0"/>
          <w:numId w:val="7"/>
        </w:numPr>
        <w:spacing w:after="0"/>
        <w:jc w:val="both"/>
      </w:pPr>
      <w:r>
        <w:t>Ensuring ongoing online safety education is embedded within tutorial programmes provided by curriculum teams</w:t>
      </w:r>
      <w:r w:rsidR="00156634">
        <w:t>.</w:t>
      </w:r>
    </w:p>
    <w:p w14:paraId="550B5B9B" w14:textId="453B7E0D" w:rsidR="008D456F" w:rsidRDefault="008D456F" w:rsidP="00330F4D">
      <w:pPr>
        <w:pStyle w:val="PolParaNormal"/>
        <w:numPr>
          <w:ilvl w:val="0"/>
          <w:numId w:val="7"/>
        </w:numPr>
        <w:spacing w:after="0"/>
        <w:jc w:val="both"/>
      </w:pPr>
      <w:r>
        <w:t>Reinforcing online safety messages whenever technology or the internet is used</w:t>
      </w:r>
      <w:r w:rsidR="00156634">
        <w:t>.</w:t>
      </w:r>
    </w:p>
    <w:p w14:paraId="2FC62060" w14:textId="2169D401" w:rsidR="008D456F" w:rsidRDefault="008D456F" w:rsidP="00330F4D">
      <w:pPr>
        <w:pStyle w:val="PolParaNormal"/>
        <w:numPr>
          <w:ilvl w:val="0"/>
          <w:numId w:val="7"/>
        </w:numPr>
        <w:spacing w:after="0"/>
        <w:jc w:val="both"/>
      </w:pPr>
      <w:r>
        <w:t>Educating students and apprentices of all ages and levels in the effective use of the internet to research, including the skills of knowledge location, retrieval</w:t>
      </w:r>
      <w:r w:rsidR="00156634">
        <w:t>,</w:t>
      </w:r>
      <w:r>
        <w:t xml:space="preserve"> and evaluation</w:t>
      </w:r>
      <w:r w:rsidR="00156634">
        <w:t>.</w:t>
      </w:r>
    </w:p>
    <w:p w14:paraId="5ED4DF43" w14:textId="73F6DFC9" w:rsidR="008D456F" w:rsidRDefault="008D456F" w:rsidP="00330F4D">
      <w:pPr>
        <w:pStyle w:val="PolParaNormal"/>
        <w:numPr>
          <w:ilvl w:val="0"/>
          <w:numId w:val="7"/>
        </w:numPr>
        <w:spacing w:after="0"/>
        <w:jc w:val="both"/>
      </w:pPr>
      <w:r>
        <w:t>Educating students and apprentices to be critically aware of the materials they read and supporting students and apprentices to learn how to validate information before accepting its accuracy.</w:t>
      </w:r>
    </w:p>
    <w:p w14:paraId="2785E5C2" w14:textId="77777777" w:rsidR="008D456F" w:rsidRDefault="008D456F" w:rsidP="008D456F">
      <w:pPr>
        <w:pStyle w:val="PolParaNormal"/>
        <w:spacing w:after="0"/>
        <w:jc w:val="both"/>
      </w:pPr>
    </w:p>
    <w:p w14:paraId="56CC03D7" w14:textId="60F40F6A" w:rsidR="008D456F" w:rsidRDefault="008D456F" w:rsidP="008D456F">
      <w:pPr>
        <w:pStyle w:val="PolParaNormal"/>
        <w:spacing w:after="0"/>
        <w:jc w:val="both"/>
      </w:pPr>
      <w:r>
        <w:t>The education described above will be flexible and differentiated between learning programmes where altered, more specific</w:t>
      </w:r>
      <w:r w:rsidR="00156634">
        <w:t>,</w:t>
      </w:r>
      <w:r>
        <w:t xml:space="preserve"> or less intensive delivery is required. Specialist technical support will be provided to groups where more significant access to the internet and/or technology is required and where this would ordinarily be restricted. </w:t>
      </w:r>
    </w:p>
    <w:p w14:paraId="6BBC2A11" w14:textId="77777777" w:rsidR="008D456F" w:rsidRDefault="008D456F" w:rsidP="008D456F">
      <w:pPr>
        <w:pStyle w:val="PolParaNormal"/>
        <w:spacing w:after="0"/>
        <w:jc w:val="both"/>
      </w:pPr>
    </w:p>
    <w:p w14:paraId="39C8AB3D" w14:textId="77777777" w:rsidR="008D456F" w:rsidRDefault="008D456F" w:rsidP="008D456F">
      <w:pPr>
        <w:pStyle w:val="PolParaNormal"/>
        <w:spacing w:after="0"/>
        <w:jc w:val="both"/>
      </w:pPr>
      <w:r>
        <w:t>Students and apprentices will be supported to understand the acceptable use of IT facilities in a way that suits their age and ability by:</w:t>
      </w:r>
    </w:p>
    <w:p w14:paraId="625E22B1" w14:textId="77777777" w:rsidR="008D456F" w:rsidRDefault="008D456F" w:rsidP="008D456F">
      <w:pPr>
        <w:pStyle w:val="PolParaNormal"/>
        <w:spacing w:after="0"/>
        <w:jc w:val="both"/>
      </w:pPr>
    </w:p>
    <w:p w14:paraId="5065D0D8" w14:textId="3944AE12" w:rsidR="008D456F" w:rsidRDefault="008D456F" w:rsidP="00330F4D">
      <w:pPr>
        <w:pStyle w:val="PolParaNormal"/>
        <w:numPr>
          <w:ilvl w:val="0"/>
          <w:numId w:val="8"/>
        </w:numPr>
        <w:spacing w:after="0"/>
        <w:jc w:val="both"/>
      </w:pPr>
      <w:r>
        <w:t>Displaying acceptable use policies in all locations where students and apprentices may access the internet using College-provided technology</w:t>
      </w:r>
      <w:r w:rsidR="00156634">
        <w:t>.</w:t>
      </w:r>
    </w:p>
    <w:p w14:paraId="6D09C190" w14:textId="3D56049E" w:rsidR="008D456F" w:rsidRDefault="008D456F" w:rsidP="00330F4D">
      <w:pPr>
        <w:pStyle w:val="PolParaNormal"/>
        <w:numPr>
          <w:ilvl w:val="0"/>
          <w:numId w:val="8"/>
        </w:numPr>
        <w:spacing w:after="0"/>
        <w:jc w:val="both"/>
      </w:pPr>
      <w:r>
        <w:lastRenderedPageBreak/>
        <w:t>Informing students and apprentices that network and internet usage will be monitored for safety and security purposes in accordance with relevant legislation</w:t>
      </w:r>
      <w:r w:rsidR="00156634">
        <w:t>.</w:t>
      </w:r>
    </w:p>
    <w:p w14:paraId="2A539C03" w14:textId="05BD490C" w:rsidR="008D456F" w:rsidRDefault="008D456F" w:rsidP="00330F4D">
      <w:pPr>
        <w:pStyle w:val="PolParaNormal"/>
        <w:numPr>
          <w:ilvl w:val="0"/>
          <w:numId w:val="8"/>
        </w:numPr>
        <w:spacing w:after="0"/>
        <w:jc w:val="both"/>
      </w:pPr>
      <w:r>
        <w:t>Where practicable, peer education approaches will be implemented</w:t>
      </w:r>
      <w:r w:rsidR="00156634">
        <w:t>.</w:t>
      </w:r>
    </w:p>
    <w:p w14:paraId="6494EBBD" w14:textId="77777777" w:rsidR="008D456F" w:rsidRDefault="008D456F" w:rsidP="00330F4D">
      <w:pPr>
        <w:pStyle w:val="PolParaNormal"/>
        <w:numPr>
          <w:ilvl w:val="0"/>
          <w:numId w:val="8"/>
        </w:numPr>
        <w:spacing w:after="0"/>
        <w:jc w:val="both"/>
      </w:pPr>
      <w:r>
        <w:t xml:space="preserve">Using support, such as external visitors, to complement the College Group’s internal online safety education approach. </w:t>
      </w:r>
    </w:p>
    <w:p w14:paraId="4024AAE5" w14:textId="77777777" w:rsidR="008D456F" w:rsidRDefault="008D456F" w:rsidP="008D456F">
      <w:pPr>
        <w:pStyle w:val="PolParaNormal"/>
        <w:spacing w:after="0"/>
        <w:jc w:val="both"/>
      </w:pPr>
    </w:p>
    <w:p w14:paraId="59BCE8FC" w14:textId="77777777" w:rsidR="008D456F" w:rsidRPr="00156634" w:rsidRDefault="008D456F" w:rsidP="008D456F">
      <w:pPr>
        <w:pStyle w:val="PolParaNormal"/>
        <w:spacing w:after="0"/>
        <w:jc w:val="both"/>
        <w:rPr>
          <w:b/>
          <w:u w:val="single"/>
        </w:rPr>
      </w:pPr>
      <w:r w:rsidRPr="00156634">
        <w:rPr>
          <w:b/>
          <w:u w:val="single"/>
        </w:rPr>
        <w:t>Vulnerable Learners</w:t>
      </w:r>
    </w:p>
    <w:p w14:paraId="3F42E490" w14:textId="77777777" w:rsidR="008D456F" w:rsidRDefault="008D456F" w:rsidP="008D456F">
      <w:pPr>
        <w:pStyle w:val="PolParaNormal"/>
        <w:spacing w:after="0"/>
        <w:jc w:val="both"/>
        <w:rPr>
          <w:b/>
        </w:rPr>
      </w:pPr>
    </w:p>
    <w:p w14:paraId="04473A10" w14:textId="77777777" w:rsidR="008D456F" w:rsidRDefault="008D456F" w:rsidP="008D456F">
      <w:pPr>
        <w:pStyle w:val="PolParaNormal"/>
        <w:spacing w:after="0"/>
        <w:jc w:val="both"/>
      </w:pPr>
      <w:r>
        <w:t>Chesterfield College Group recognises that some students and apprentices are more vulnerable online due to a range of factors including, but not limited to:</w:t>
      </w:r>
    </w:p>
    <w:p w14:paraId="3B8B31CF" w14:textId="77777777" w:rsidR="008D456F" w:rsidRDefault="008D456F" w:rsidP="008D456F">
      <w:pPr>
        <w:pStyle w:val="PolParaNormal"/>
        <w:spacing w:after="0"/>
        <w:jc w:val="both"/>
      </w:pPr>
    </w:p>
    <w:p w14:paraId="66029C4D" w14:textId="4E301304" w:rsidR="008D456F" w:rsidRDefault="008D456F" w:rsidP="00330F4D">
      <w:pPr>
        <w:pStyle w:val="PolParaNormal"/>
        <w:numPr>
          <w:ilvl w:val="0"/>
          <w:numId w:val="9"/>
        </w:numPr>
        <w:spacing w:after="0"/>
        <w:jc w:val="both"/>
      </w:pPr>
      <w:r>
        <w:t>Children in care</w:t>
      </w:r>
      <w:r w:rsidR="00156634">
        <w:t>.</w:t>
      </w:r>
    </w:p>
    <w:p w14:paraId="0D332877" w14:textId="7EC12AAC" w:rsidR="008D456F" w:rsidRDefault="008D456F" w:rsidP="00330F4D">
      <w:pPr>
        <w:pStyle w:val="PolParaNormal"/>
        <w:numPr>
          <w:ilvl w:val="0"/>
          <w:numId w:val="9"/>
        </w:numPr>
        <w:spacing w:after="0"/>
        <w:jc w:val="both"/>
      </w:pPr>
      <w:r>
        <w:t>Care leavers</w:t>
      </w:r>
      <w:r w:rsidR="00156634">
        <w:t>.</w:t>
      </w:r>
    </w:p>
    <w:p w14:paraId="7EA425AF" w14:textId="2E7E7A04" w:rsidR="008D456F" w:rsidRDefault="008D456F" w:rsidP="00330F4D">
      <w:pPr>
        <w:pStyle w:val="PolParaNormal"/>
        <w:numPr>
          <w:ilvl w:val="0"/>
          <w:numId w:val="9"/>
        </w:numPr>
        <w:spacing w:after="0"/>
        <w:jc w:val="both"/>
      </w:pPr>
      <w:r>
        <w:t>Students and apprentices with special educational needs and disabilities (SEND)</w:t>
      </w:r>
      <w:r w:rsidR="00156634">
        <w:t>.</w:t>
      </w:r>
    </w:p>
    <w:p w14:paraId="7A469D36" w14:textId="5591FE3C" w:rsidR="008D456F" w:rsidRDefault="008D456F" w:rsidP="00330F4D">
      <w:pPr>
        <w:pStyle w:val="PolParaNormal"/>
        <w:numPr>
          <w:ilvl w:val="0"/>
          <w:numId w:val="9"/>
        </w:numPr>
        <w:spacing w:after="0"/>
        <w:jc w:val="both"/>
      </w:pPr>
      <w:r>
        <w:t>Students and apprentices with mental health needs</w:t>
      </w:r>
      <w:r w:rsidR="00156634">
        <w:t>.</w:t>
      </w:r>
    </w:p>
    <w:p w14:paraId="020A1D87" w14:textId="2D8BC0B4" w:rsidR="008D456F" w:rsidRDefault="008D456F" w:rsidP="00330F4D">
      <w:pPr>
        <w:pStyle w:val="PolParaNormal"/>
        <w:numPr>
          <w:ilvl w:val="0"/>
          <w:numId w:val="9"/>
        </w:numPr>
        <w:spacing w:after="0"/>
        <w:jc w:val="both"/>
      </w:pPr>
      <w:r>
        <w:t>Students and apprentices with English as an additional language (EAL)</w:t>
      </w:r>
      <w:r w:rsidR="00156634">
        <w:t>.</w:t>
      </w:r>
    </w:p>
    <w:p w14:paraId="591B6FBA" w14:textId="77777777" w:rsidR="008D456F" w:rsidRDefault="008D456F" w:rsidP="00330F4D">
      <w:pPr>
        <w:pStyle w:val="PolParaNormal"/>
        <w:numPr>
          <w:ilvl w:val="0"/>
          <w:numId w:val="9"/>
        </w:numPr>
        <w:spacing w:after="0"/>
        <w:jc w:val="both"/>
      </w:pPr>
      <w:r>
        <w:t>Students and apprentices experiencing trauma or loss.</w:t>
      </w:r>
    </w:p>
    <w:p w14:paraId="0C9A0872" w14:textId="77777777" w:rsidR="008D456F" w:rsidRDefault="008D456F" w:rsidP="008D456F">
      <w:pPr>
        <w:pStyle w:val="PolParaNormal"/>
        <w:spacing w:after="0"/>
        <w:jc w:val="both"/>
      </w:pPr>
    </w:p>
    <w:p w14:paraId="0C42A7AD" w14:textId="21D8BFBB" w:rsidR="008D456F" w:rsidRDefault="008D456F" w:rsidP="008D456F">
      <w:pPr>
        <w:pStyle w:val="PolParaNormal"/>
        <w:spacing w:after="0"/>
        <w:jc w:val="both"/>
      </w:pPr>
      <w:r>
        <w:t>When developing and implementing online safety education</w:t>
      </w:r>
      <w:r w:rsidR="00CD569C">
        <w:t>,</w:t>
      </w:r>
      <w:r>
        <w:t xml:space="preserve"> specialist support will be sought from staff, including those responsible for safeguarding, mental health</w:t>
      </w:r>
      <w:r w:rsidR="00CD569C">
        <w:t>,</w:t>
      </w:r>
      <w:r>
        <w:t xml:space="preserve"> and SEND.</w:t>
      </w:r>
    </w:p>
    <w:p w14:paraId="74275C67" w14:textId="77777777" w:rsidR="008D456F" w:rsidRDefault="008D456F" w:rsidP="008D456F">
      <w:pPr>
        <w:pStyle w:val="PolParaNormal"/>
        <w:spacing w:after="0"/>
        <w:jc w:val="both"/>
      </w:pPr>
    </w:p>
    <w:p w14:paraId="2510E357" w14:textId="61E315D1" w:rsidR="008D456F" w:rsidRPr="00CD569C" w:rsidRDefault="008D456F" w:rsidP="008D456F">
      <w:pPr>
        <w:pStyle w:val="PolParaNormal"/>
        <w:spacing w:after="0"/>
        <w:jc w:val="both"/>
        <w:rPr>
          <w:b/>
          <w:u w:val="single"/>
        </w:rPr>
      </w:pPr>
      <w:r w:rsidRPr="00CD569C">
        <w:rPr>
          <w:b/>
          <w:u w:val="single"/>
        </w:rPr>
        <w:t xml:space="preserve">Awareness and Engagement with Parents/Carers of Students under 18 or those with an Education, </w:t>
      </w:r>
      <w:r w:rsidR="00CD569C" w:rsidRPr="00CD569C">
        <w:rPr>
          <w:b/>
          <w:u w:val="single"/>
        </w:rPr>
        <w:t>Health,</w:t>
      </w:r>
      <w:r w:rsidRPr="00CD569C">
        <w:rPr>
          <w:b/>
          <w:u w:val="single"/>
        </w:rPr>
        <w:t xml:space="preserve"> and Care Plan (EHCP)</w:t>
      </w:r>
    </w:p>
    <w:p w14:paraId="13EE4744" w14:textId="77777777" w:rsidR="008D456F" w:rsidRDefault="008D456F" w:rsidP="008D456F">
      <w:pPr>
        <w:pStyle w:val="PolParaNormal"/>
        <w:spacing w:after="0"/>
        <w:jc w:val="both"/>
        <w:rPr>
          <w:b/>
        </w:rPr>
      </w:pPr>
    </w:p>
    <w:p w14:paraId="3730BA32" w14:textId="77777777" w:rsidR="008D456F" w:rsidRDefault="008D456F" w:rsidP="008D456F">
      <w:pPr>
        <w:pStyle w:val="PolParaNormal"/>
        <w:spacing w:after="0"/>
        <w:jc w:val="both"/>
      </w:pPr>
      <w:r>
        <w:t>Chesterfield College Group recognises that parents and carers have an essential role to play in enabling young people to become safe and responsible users of the internet and associated technologies.</w:t>
      </w:r>
    </w:p>
    <w:p w14:paraId="6363D65F" w14:textId="77777777" w:rsidR="008D456F" w:rsidRDefault="008D456F" w:rsidP="008D456F">
      <w:pPr>
        <w:pStyle w:val="PolParaNormal"/>
        <w:spacing w:after="0"/>
        <w:jc w:val="both"/>
      </w:pPr>
    </w:p>
    <w:p w14:paraId="0823DBEC" w14:textId="77777777" w:rsidR="008D456F" w:rsidRDefault="008D456F" w:rsidP="008D456F">
      <w:pPr>
        <w:pStyle w:val="PolParaNormal"/>
        <w:spacing w:after="0"/>
        <w:jc w:val="both"/>
      </w:pPr>
      <w:r>
        <w:t>The College Group will, where appropriate:</w:t>
      </w:r>
    </w:p>
    <w:p w14:paraId="62B8A54E" w14:textId="77777777" w:rsidR="008D456F" w:rsidRDefault="008D456F" w:rsidP="008D456F">
      <w:pPr>
        <w:pStyle w:val="PolParaNormal"/>
        <w:spacing w:after="0"/>
        <w:jc w:val="both"/>
      </w:pPr>
    </w:p>
    <w:p w14:paraId="60AA807E" w14:textId="1445D715" w:rsidR="008D456F" w:rsidRPr="00F3087B" w:rsidRDefault="008D456F" w:rsidP="00330F4D">
      <w:pPr>
        <w:pStyle w:val="PolParaNormal"/>
        <w:numPr>
          <w:ilvl w:val="0"/>
          <w:numId w:val="11"/>
        </w:numPr>
        <w:spacing w:after="0"/>
        <w:jc w:val="both"/>
        <w:rPr>
          <w:b/>
        </w:rPr>
      </w:pPr>
      <w:r>
        <w:t>Provide information relating to pertinent issues around online safety to the parents/carers of students under 18/those with an EHCP</w:t>
      </w:r>
      <w:r w:rsidR="00CD569C">
        <w:t>.</w:t>
      </w:r>
    </w:p>
    <w:p w14:paraId="081055D7" w14:textId="2CE469A1" w:rsidR="008D456F" w:rsidRPr="00F3087B" w:rsidRDefault="008D456F" w:rsidP="00330F4D">
      <w:pPr>
        <w:pStyle w:val="PolParaNormal"/>
        <w:numPr>
          <w:ilvl w:val="0"/>
          <w:numId w:val="11"/>
        </w:numPr>
        <w:spacing w:after="0"/>
        <w:jc w:val="both"/>
        <w:rPr>
          <w:b/>
        </w:rPr>
      </w:pPr>
      <w:r>
        <w:t>Publish the Online Safety Policy on the College website and publicise online safety messages on social media channels</w:t>
      </w:r>
      <w:r w:rsidR="00CD569C">
        <w:t>.</w:t>
      </w:r>
    </w:p>
    <w:p w14:paraId="75B9DA71" w14:textId="77777777" w:rsidR="008D456F" w:rsidRPr="00F5160D" w:rsidRDefault="008D456F" w:rsidP="00330F4D">
      <w:pPr>
        <w:pStyle w:val="PolParaNormal"/>
        <w:numPr>
          <w:ilvl w:val="0"/>
          <w:numId w:val="11"/>
        </w:numPr>
        <w:spacing w:after="0"/>
        <w:jc w:val="both"/>
        <w:rPr>
          <w:b/>
        </w:rPr>
      </w:pPr>
      <w:r>
        <w:t>Encourage parents/carers to read the College’s IT Acceptable Use Policy.</w:t>
      </w:r>
    </w:p>
    <w:p w14:paraId="75FE09DF" w14:textId="77777777" w:rsidR="008D456F" w:rsidRDefault="008D456F" w:rsidP="008D456F">
      <w:pPr>
        <w:pStyle w:val="PolParaNormal"/>
        <w:spacing w:after="0"/>
        <w:jc w:val="both"/>
      </w:pPr>
    </w:p>
    <w:p w14:paraId="2DCDB4B6" w14:textId="77777777" w:rsidR="008D456F" w:rsidRPr="00CD569C" w:rsidRDefault="008D456F" w:rsidP="008D456F">
      <w:pPr>
        <w:pStyle w:val="PolParaNormal"/>
        <w:spacing w:after="0"/>
        <w:jc w:val="both"/>
        <w:rPr>
          <w:b/>
          <w:u w:val="single"/>
        </w:rPr>
      </w:pPr>
      <w:r w:rsidRPr="00CD569C">
        <w:rPr>
          <w:b/>
          <w:u w:val="single"/>
        </w:rPr>
        <w:t>Training and Engagement with Staff</w:t>
      </w:r>
    </w:p>
    <w:p w14:paraId="479A77F8" w14:textId="77777777" w:rsidR="008D456F" w:rsidRDefault="008D456F" w:rsidP="008D456F">
      <w:pPr>
        <w:pStyle w:val="PolParaNormal"/>
        <w:spacing w:after="0"/>
        <w:jc w:val="both"/>
        <w:rPr>
          <w:b/>
        </w:rPr>
      </w:pPr>
    </w:p>
    <w:p w14:paraId="0BF9345F" w14:textId="77777777" w:rsidR="008D456F" w:rsidRDefault="008D456F" w:rsidP="008D456F">
      <w:pPr>
        <w:pStyle w:val="PolParaNormal"/>
        <w:spacing w:after="0"/>
        <w:jc w:val="both"/>
      </w:pPr>
      <w:r>
        <w:t>As part of wider induction activity new staff are made aware of the Safeguarding Policy family, including the Online Safety Policy.</w:t>
      </w:r>
    </w:p>
    <w:p w14:paraId="725ADABA" w14:textId="77777777" w:rsidR="008D456F" w:rsidRDefault="008D456F" w:rsidP="008D456F">
      <w:pPr>
        <w:pStyle w:val="PolParaNormal"/>
        <w:spacing w:after="0"/>
        <w:jc w:val="both"/>
      </w:pPr>
    </w:p>
    <w:p w14:paraId="228616F2" w14:textId="77777777" w:rsidR="008D456F" w:rsidRDefault="008D456F" w:rsidP="008D456F">
      <w:pPr>
        <w:pStyle w:val="PolParaNormal"/>
        <w:spacing w:after="0"/>
        <w:jc w:val="both"/>
      </w:pPr>
      <w:r>
        <w:t>New and existing staff will be made aware that:</w:t>
      </w:r>
    </w:p>
    <w:p w14:paraId="0D2B01AE" w14:textId="77777777" w:rsidR="008D456F" w:rsidRDefault="008D456F" w:rsidP="008D456F">
      <w:pPr>
        <w:pStyle w:val="PolParaNormal"/>
        <w:spacing w:after="0"/>
        <w:jc w:val="both"/>
      </w:pPr>
    </w:p>
    <w:p w14:paraId="45EC39CA" w14:textId="6CC48526" w:rsidR="008D456F" w:rsidRDefault="008D456F" w:rsidP="00330F4D">
      <w:pPr>
        <w:pStyle w:val="PolParaNormal"/>
        <w:numPr>
          <w:ilvl w:val="0"/>
          <w:numId w:val="10"/>
        </w:numPr>
        <w:spacing w:after="0"/>
        <w:jc w:val="both"/>
      </w:pPr>
      <w:r>
        <w:t xml:space="preserve">IT systems are </w:t>
      </w:r>
      <w:r w:rsidR="00CD569C">
        <w:t>monitored,</w:t>
      </w:r>
      <w:r>
        <w:t xml:space="preserve"> and activity can be traced back to individual users. Staff will be reminded to behave professionally and in accordance with College Group policies when accessing College systems and devices</w:t>
      </w:r>
      <w:r w:rsidR="00CD569C">
        <w:t>.</w:t>
      </w:r>
    </w:p>
    <w:p w14:paraId="1271E276" w14:textId="6D798437" w:rsidR="008D456F" w:rsidRDefault="008D456F" w:rsidP="00330F4D">
      <w:pPr>
        <w:pStyle w:val="PolParaNormal"/>
        <w:numPr>
          <w:ilvl w:val="0"/>
          <w:numId w:val="10"/>
        </w:numPr>
        <w:spacing w:after="0"/>
        <w:jc w:val="both"/>
      </w:pPr>
      <w:r>
        <w:t>Online conduct outside of the setting, including personal use of social media, could have an impact on their professional role and reputation</w:t>
      </w:r>
      <w:r w:rsidR="00CD569C">
        <w:t>.</w:t>
      </w:r>
    </w:p>
    <w:p w14:paraId="360987CF" w14:textId="3C808D6A" w:rsidR="008D456F" w:rsidRDefault="008D456F" w:rsidP="00330F4D">
      <w:pPr>
        <w:pStyle w:val="PolParaNormal"/>
        <w:numPr>
          <w:ilvl w:val="0"/>
          <w:numId w:val="10"/>
        </w:numPr>
        <w:spacing w:after="0"/>
        <w:jc w:val="both"/>
      </w:pPr>
      <w:r>
        <w:t>New resources and tools will be highlighted and developed for staff to use with students and apprentices</w:t>
      </w:r>
      <w:r w:rsidR="00CD569C">
        <w:t>.</w:t>
      </w:r>
    </w:p>
    <w:p w14:paraId="26ABD9DB" w14:textId="2D50C97E" w:rsidR="008D456F" w:rsidRDefault="008D456F" w:rsidP="00330F4D">
      <w:pPr>
        <w:pStyle w:val="PolParaNormal"/>
        <w:numPr>
          <w:ilvl w:val="0"/>
          <w:numId w:val="10"/>
        </w:numPr>
        <w:spacing w:after="0"/>
        <w:jc w:val="both"/>
      </w:pPr>
      <w:r>
        <w:lastRenderedPageBreak/>
        <w:t xml:space="preserve">The procedure to follow regarding online safety concerns affecting students, apprentices, </w:t>
      </w:r>
      <w:r w:rsidR="00CD569C">
        <w:t>colleagues,</w:t>
      </w:r>
      <w:r>
        <w:t xml:space="preserve"> or other members of the College Group community.</w:t>
      </w:r>
    </w:p>
    <w:p w14:paraId="29D16F3E" w14:textId="77777777" w:rsidR="008D456F" w:rsidRDefault="008D456F" w:rsidP="008D456F">
      <w:pPr>
        <w:pStyle w:val="PolParaNormal"/>
        <w:spacing w:after="0"/>
        <w:jc w:val="both"/>
      </w:pPr>
    </w:p>
    <w:p w14:paraId="62A55857" w14:textId="77777777" w:rsidR="008D456F" w:rsidRPr="00CD569C" w:rsidRDefault="008D456F" w:rsidP="008D456F">
      <w:pPr>
        <w:pStyle w:val="PolParaNormal"/>
        <w:spacing w:after="0"/>
        <w:jc w:val="both"/>
        <w:rPr>
          <w:b/>
          <w:u w:val="single"/>
        </w:rPr>
      </w:pPr>
      <w:r w:rsidRPr="00CD569C">
        <w:rPr>
          <w:b/>
          <w:u w:val="single"/>
        </w:rPr>
        <w:t>Managing Email</w:t>
      </w:r>
    </w:p>
    <w:p w14:paraId="7C3AF1FF" w14:textId="77777777" w:rsidR="008D456F" w:rsidRDefault="008D456F" w:rsidP="008D456F">
      <w:pPr>
        <w:pStyle w:val="PolParaNormal"/>
        <w:spacing w:after="0"/>
        <w:jc w:val="both"/>
        <w:rPr>
          <w:b/>
        </w:rPr>
      </w:pPr>
    </w:p>
    <w:p w14:paraId="7C62AF28" w14:textId="046A9670" w:rsidR="008D456F" w:rsidRDefault="008D456F" w:rsidP="008D456F">
      <w:pPr>
        <w:pStyle w:val="PolParaNormal"/>
        <w:spacing w:after="0"/>
        <w:jc w:val="both"/>
      </w:pPr>
      <w:r>
        <w:t xml:space="preserve">The College Group’s email system will be managed in line with data protection legislation and other internal policies, such as the IT Acceptable Use Policy, Information Security </w:t>
      </w:r>
      <w:r w:rsidR="00CD569C">
        <w:t>Policy,</w:t>
      </w:r>
      <w:r>
        <w:t xml:space="preserve"> and Codes of Conduct:</w:t>
      </w:r>
    </w:p>
    <w:p w14:paraId="70E6848B" w14:textId="77777777" w:rsidR="008D456F" w:rsidRDefault="008D456F" w:rsidP="008D456F">
      <w:pPr>
        <w:pStyle w:val="PolParaNormal"/>
        <w:spacing w:after="0"/>
        <w:jc w:val="both"/>
      </w:pPr>
    </w:p>
    <w:p w14:paraId="5677C1CE" w14:textId="656B8847" w:rsidR="008D456F" w:rsidRDefault="008D456F" w:rsidP="00330F4D">
      <w:pPr>
        <w:pStyle w:val="PolParaNormal"/>
        <w:numPr>
          <w:ilvl w:val="0"/>
          <w:numId w:val="14"/>
        </w:numPr>
        <w:spacing w:after="0"/>
        <w:jc w:val="both"/>
      </w:pPr>
      <w:r>
        <w:t>The forwarding of chain messages is not permitted</w:t>
      </w:r>
      <w:r w:rsidR="00CD569C">
        <w:t>.</w:t>
      </w:r>
    </w:p>
    <w:p w14:paraId="4B52D8AC" w14:textId="6C5086AD" w:rsidR="008D456F" w:rsidRDefault="008D456F" w:rsidP="00330F4D">
      <w:pPr>
        <w:pStyle w:val="PolParaNormal"/>
        <w:numPr>
          <w:ilvl w:val="0"/>
          <w:numId w:val="14"/>
        </w:numPr>
        <w:spacing w:after="0"/>
        <w:jc w:val="both"/>
      </w:pPr>
      <w:r>
        <w:t>Spam or junk mail should be placed in the appropriate ‘Junk Email’ folder for processing by ICT Services</w:t>
      </w:r>
      <w:r w:rsidR="00CD569C">
        <w:t>.</w:t>
      </w:r>
    </w:p>
    <w:p w14:paraId="444F1A59" w14:textId="4D8AADD0" w:rsidR="008D456F" w:rsidRDefault="008D456F" w:rsidP="00330F4D">
      <w:pPr>
        <w:pStyle w:val="PolParaNormal"/>
        <w:numPr>
          <w:ilvl w:val="0"/>
          <w:numId w:val="14"/>
        </w:numPr>
        <w:spacing w:after="0"/>
        <w:jc w:val="both"/>
      </w:pPr>
      <w:r>
        <w:t xml:space="preserve">Any personal or sensitive information should be sent externally using the College approved </w:t>
      </w:r>
      <w:proofErr w:type="spellStart"/>
      <w:r>
        <w:t>Zend</w:t>
      </w:r>
      <w:r w:rsidR="00CD569C">
        <w:t>T</w:t>
      </w:r>
      <w:r>
        <w:t>o</w:t>
      </w:r>
      <w:proofErr w:type="spellEnd"/>
      <w:r>
        <w:t xml:space="preserve"> secure file transfer service and the sending of personal and sensitive information via email should be avoided</w:t>
      </w:r>
      <w:r w:rsidR="00CD569C">
        <w:t>.</w:t>
      </w:r>
    </w:p>
    <w:p w14:paraId="29B29656" w14:textId="77777777" w:rsidR="008D456F" w:rsidRDefault="008D456F" w:rsidP="00330F4D">
      <w:pPr>
        <w:pStyle w:val="PolParaNormal"/>
        <w:numPr>
          <w:ilvl w:val="0"/>
          <w:numId w:val="14"/>
        </w:numPr>
        <w:spacing w:after="0"/>
        <w:jc w:val="both"/>
      </w:pPr>
      <w:r>
        <w:t>College Group generated email addresses should not be used to set up personal social media accounts.</w:t>
      </w:r>
    </w:p>
    <w:p w14:paraId="433E1817" w14:textId="77777777" w:rsidR="008D456F" w:rsidRDefault="008D456F" w:rsidP="008D456F">
      <w:pPr>
        <w:pStyle w:val="PolParaNormal"/>
        <w:spacing w:after="0"/>
        <w:jc w:val="both"/>
      </w:pPr>
    </w:p>
    <w:p w14:paraId="402F02B2" w14:textId="5AFCB55F" w:rsidR="008D456F" w:rsidRDefault="008D456F" w:rsidP="008D456F">
      <w:pPr>
        <w:pStyle w:val="PolParaNormal"/>
        <w:spacing w:after="0"/>
        <w:jc w:val="both"/>
      </w:pPr>
      <w:r>
        <w:t xml:space="preserve">The receipt of any offensive communication should be reported immediately to the recipient’s Personal Tutor (if received by a student/apprentice) or Line Manager (if received by a member of staff). When safeguarding </w:t>
      </w:r>
      <w:r w:rsidR="00CD569C">
        <w:t>is</w:t>
      </w:r>
      <w:r>
        <w:t xml:space="preserve"> a factor, the DSL or nominated deputy should be notified immediately.</w:t>
      </w:r>
    </w:p>
    <w:p w14:paraId="6687466C" w14:textId="77777777" w:rsidR="008D456F" w:rsidRDefault="008D456F" w:rsidP="008D456F">
      <w:pPr>
        <w:pStyle w:val="PolParaNormal"/>
        <w:spacing w:after="0"/>
        <w:jc w:val="both"/>
      </w:pPr>
    </w:p>
    <w:p w14:paraId="6EA57C51" w14:textId="77777777" w:rsidR="008D456F" w:rsidRDefault="008D456F" w:rsidP="008D456F">
      <w:pPr>
        <w:pStyle w:val="PolParaNormal"/>
        <w:spacing w:after="0"/>
        <w:jc w:val="both"/>
      </w:pPr>
      <w:r>
        <w:t>Members of staff are encouraged to have an appropriate work/life balance when checking and responding to email, especially when communicating with students, apprentices, and parents/carers outside of normal working hours.</w:t>
      </w:r>
    </w:p>
    <w:p w14:paraId="5D9F1C85" w14:textId="77777777" w:rsidR="008D456F" w:rsidRDefault="008D456F" w:rsidP="008D456F">
      <w:pPr>
        <w:pStyle w:val="PolParaNormal"/>
        <w:spacing w:after="0"/>
        <w:jc w:val="both"/>
      </w:pPr>
    </w:p>
    <w:p w14:paraId="3C160624" w14:textId="77777777" w:rsidR="008D456F" w:rsidRPr="00CD569C" w:rsidRDefault="008D456F" w:rsidP="008D456F">
      <w:pPr>
        <w:pStyle w:val="PolParaNormal"/>
        <w:spacing w:after="0"/>
        <w:jc w:val="both"/>
        <w:rPr>
          <w:b/>
          <w:u w:val="single"/>
        </w:rPr>
      </w:pPr>
      <w:r w:rsidRPr="00CD569C">
        <w:rPr>
          <w:b/>
          <w:u w:val="single"/>
        </w:rPr>
        <w:t>Management of Learning Platforms and Applications Used to Track Student and Apprentice Progress</w:t>
      </w:r>
    </w:p>
    <w:p w14:paraId="33F6552A" w14:textId="77777777" w:rsidR="008D456F" w:rsidRDefault="008D456F" w:rsidP="008D456F">
      <w:pPr>
        <w:pStyle w:val="PolParaNormal"/>
        <w:spacing w:after="0"/>
        <w:jc w:val="both"/>
        <w:rPr>
          <w:b/>
        </w:rPr>
      </w:pPr>
    </w:p>
    <w:p w14:paraId="0C2E0E0B" w14:textId="77777777" w:rsidR="008D456F" w:rsidRDefault="008D456F" w:rsidP="008D456F">
      <w:pPr>
        <w:pStyle w:val="PolParaNormal"/>
        <w:spacing w:after="0"/>
        <w:jc w:val="both"/>
      </w:pPr>
      <w:r>
        <w:t xml:space="preserve">Chesterfield College Group uses </w:t>
      </w:r>
      <w:proofErr w:type="gramStart"/>
      <w:r>
        <w:t>a number of</w:t>
      </w:r>
      <w:proofErr w:type="gramEnd"/>
      <w:r>
        <w:t xml:space="preserve"> learning platforms and other software packages to enable the tracking of student and apprentice progression, including:</w:t>
      </w:r>
    </w:p>
    <w:p w14:paraId="5DDD710B" w14:textId="77777777" w:rsidR="008D456F" w:rsidRDefault="008D456F" w:rsidP="008D456F">
      <w:pPr>
        <w:pStyle w:val="PolParaNormal"/>
        <w:spacing w:after="0"/>
        <w:jc w:val="both"/>
      </w:pPr>
    </w:p>
    <w:p w14:paraId="1346A3EB" w14:textId="07CFF765" w:rsidR="008D456F" w:rsidRDefault="008D456F" w:rsidP="00330F4D">
      <w:pPr>
        <w:pStyle w:val="PolParaNormal"/>
        <w:numPr>
          <w:ilvl w:val="0"/>
          <w:numId w:val="15"/>
        </w:numPr>
        <w:spacing w:after="0"/>
        <w:jc w:val="both"/>
      </w:pPr>
      <w:r>
        <w:t>OneFile</w:t>
      </w:r>
      <w:r w:rsidR="00CD569C">
        <w:t>.</w:t>
      </w:r>
    </w:p>
    <w:p w14:paraId="180B1796" w14:textId="0AEB4C8C" w:rsidR="008D456F" w:rsidRDefault="008D456F" w:rsidP="00330F4D">
      <w:pPr>
        <w:pStyle w:val="PolParaNormal"/>
        <w:numPr>
          <w:ilvl w:val="0"/>
          <w:numId w:val="15"/>
        </w:numPr>
        <w:spacing w:after="0"/>
        <w:jc w:val="both"/>
      </w:pPr>
      <w:r>
        <w:t>Virtual Learning Environment (VLE)</w:t>
      </w:r>
      <w:r w:rsidR="00CD569C">
        <w:t>.</w:t>
      </w:r>
    </w:p>
    <w:p w14:paraId="7C948538" w14:textId="77777777" w:rsidR="008D456F" w:rsidRDefault="008D456F" w:rsidP="00330F4D">
      <w:pPr>
        <w:pStyle w:val="PolParaNormal"/>
        <w:numPr>
          <w:ilvl w:val="0"/>
          <w:numId w:val="15"/>
        </w:numPr>
        <w:spacing w:after="0"/>
        <w:jc w:val="both"/>
      </w:pPr>
      <w:r>
        <w:t>Tribal EBS suite of education business systems.</w:t>
      </w:r>
    </w:p>
    <w:p w14:paraId="68C7AA3B" w14:textId="77777777" w:rsidR="008D456F" w:rsidRDefault="008D456F" w:rsidP="008D456F">
      <w:pPr>
        <w:pStyle w:val="PolParaNormal"/>
        <w:spacing w:after="0"/>
        <w:jc w:val="both"/>
      </w:pPr>
    </w:p>
    <w:p w14:paraId="4EDA810F" w14:textId="77777777" w:rsidR="008D456F" w:rsidRDefault="008D456F" w:rsidP="008D456F">
      <w:pPr>
        <w:pStyle w:val="PolParaNormal"/>
        <w:spacing w:after="0"/>
        <w:jc w:val="both"/>
      </w:pPr>
      <w:r>
        <w:t>The College Group may, as part of its normal business practices, choose to adopt new platforms, replace existing platforms with an appropriate substitute, or cease using a platform altogether.</w:t>
      </w:r>
    </w:p>
    <w:p w14:paraId="2F95FE4F" w14:textId="77777777" w:rsidR="008D456F" w:rsidRDefault="008D456F" w:rsidP="008D456F">
      <w:pPr>
        <w:pStyle w:val="PolParaNormal"/>
        <w:spacing w:after="0"/>
        <w:jc w:val="both"/>
      </w:pPr>
    </w:p>
    <w:p w14:paraId="2849D8B8" w14:textId="6F3D8594" w:rsidR="008D456F" w:rsidRDefault="008D456F" w:rsidP="008D456F">
      <w:pPr>
        <w:pStyle w:val="PolParaNormal"/>
        <w:spacing w:after="0"/>
        <w:jc w:val="both"/>
      </w:pPr>
      <w:r>
        <w:t xml:space="preserve">The use and content of learning platforms will be monitored, including any messaging, </w:t>
      </w:r>
      <w:r w:rsidR="00CD569C">
        <w:t>communication,</w:t>
      </w:r>
      <w:r>
        <w:t xml:space="preserve"> and publishing facilities.</w:t>
      </w:r>
    </w:p>
    <w:p w14:paraId="340BD147" w14:textId="77777777" w:rsidR="008D456F" w:rsidRDefault="008D456F" w:rsidP="008D456F">
      <w:pPr>
        <w:pStyle w:val="PolParaNormal"/>
        <w:spacing w:after="0"/>
        <w:jc w:val="both"/>
      </w:pPr>
    </w:p>
    <w:p w14:paraId="446860BE" w14:textId="77777777" w:rsidR="008D456F" w:rsidRDefault="008D456F" w:rsidP="008D456F">
      <w:pPr>
        <w:pStyle w:val="PolParaNormal"/>
        <w:spacing w:after="0"/>
        <w:jc w:val="both"/>
      </w:pPr>
      <w:r>
        <w:t>Only current members of staff and students/apprentices will have access to learning platforms. Accounts are disabled once a member of staff or student/apprentice leaves the College Group.</w:t>
      </w:r>
    </w:p>
    <w:p w14:paraId="73542B97" w14:textId="77777777" w:rsidR="008D456F" w:rsidRDefault="008D456F" w:rsidP="008D456F">
      <w:pPr>
        <w:pStyle w:val="PolParaNormal"/>
        <w:spacing w:after="0"/>
        <w:jc w:val="both"/>
      </w:pPr>
    </w:p>
    <w:p w14:paraId="7F194680" w14:textId="565E8BAB" w:rsidR="008D456F" w:rsidRDefault="008D456F" w:rsidP="008D456F">
      <w:pPr>
        <w:pStyle w:val="PolParaNormal"/>
        <w:spacing w:after="0"/>
        <w:jc w:val="both"/>
      </w:pPr>
      <w:r>
        <w:t xml:space="preserve">All tracking systems holding student or apprentice data, images, </w:t>
      </w:r>
      <w:r w:rsidR="00CD569C">
        <w:t>videos,</w:t>
      </w:r>
      <w:r>
        <w:t xml:space="preserve"> or other digital information are risk assessed prior to use, and on an ongoing basis, to ensure that all information is stored securely and in accordance with data protection legislation. To safeguard student and apprentice data:</w:t>
      </w:r>
    </w:p>
    <w:p w14:paraId="07B28614" w14:textId="77777777" w:rsidR="008D456F" w:rsidRDefault="008D456F" w:rsidP="008D456F">
      <w:pPr>
        <w:pStyle w:val="PolParaNormal"/>
        <w:spacing w:after="0"/>
        <w:jc w:val="both"/>
      </w:pPr>
    </w:p>
    <w:p w14:paraId="66CE5E31" w14:textId="57C19615" w:rsidR="008D456F" w:rsidRDefault="008D456F" w:rsidP="00330F4D">
      <w:pPr>
        <w:pStyle w:val="PolParaNormal"/>
        <w:numPr>
          <w:ilvl w:val="0"/>
          <w:numId w:val="16"/>
        </w:numPr>
        <w:spacing w:after="0"/>
        <w:jc w:val="both"/>
      </w:pPr>
      <w:r>
        <w:lastRenderedPageBreak/>
        <w:t>Staff will only use College Group issued devices (not their personal mobile phone or another personal device) to access systems that record and store student and apprentice personal details, attainment</w:t>
      </w:r>
      <w:r w:rsidR="00CD569C">
        <w:t>,</w:t>
      </w:r>
      <w:r>
        <w:t xml:space="preserve"> and other digital data</w:t>
      </w:r>
      <w:r w:rsidR="00CD569C">
        <w:t>.</w:t>
      </w:r>
    </w:p>
    <w:p w14:paraId="16006F18" w14:textId="0B600376" w:rsidR="008D456F" w:rsidRDefault="008D456F" w:rsidP="00330F4D">
      <w:pPr>
        <w:pStyle w:val="PolParaNormal"/>
        <w:numPr>
          <w:ilvl w:val="0"/>
          <w:numId w:val="16"/>
        </w:numPr>
        <w:spacing w:after="0"/>
        <w:jc w:val="both"/>
      </w:pPr>
      <w:r>
        <w:t>Devices that are used off-site will be appropriately encrypted to mitigate the risk of a data security breach in the event of loss or theft</w:t>
      </w:r>
      <w:r w:rsidR="00CD569C">
        <w:t>.</w:t>
      </w:r>
    </w:p>
    <w:p w14:paraId="29B2B7C6" w14:textId="77777777" w:rsidR="008D456F" w:rsidRDefault="008D456F" w:rsidP="00330F4D">
      <w:pPr>
        <w:pStyle w:val="PolParaNormal"/>
        <w:numPr>
          <w:ilvl w:val="0"/>
          <w:numId w:val="16"/>
        </w:numPr>
        <w:spacing w:after="0"/>
        <w:jc w:val="both"/>
      </w:pPr>
      <w:r>
        <w:t>All users will be advised regarding appropriate safety measures, such as the use of strong passwords and logging out of systems when they are not in use.</w:t>
      </w:r>
    </w:p>
    <w:p w14:paraId="4840E86B" w14:textId="77777777" w:rsidR="008D456F" w:rsidRDefault="008D456F" w:rsidP="008D456F">
      <w:pPr>
        <w:pStyle w:val="PolParaNormal"/>
        <w:spacing w:after="0"/>
        <w:jc w:val="both"/>
      </w:pPr>
    </w:p>
    <w:p w14:paraId="7D212144" w14:textId="77777777" w:rsidR="008D456F" w:rsidRPr="00CD569C" w:rsidRDefault="008D456F" w:rsidP="008D456F">
      <w:pPr>
        <w:pStyle w:val="PolParaNormal"/>
        <w:spacing w:after="0"/>
        <w:jc w:val="both"/>
        <w:rPr>
          <w:b/>
          <w:u w:val="single"/>
        </w:rPr>
      </w:pPr>
      <w:r w:rsidRPr="00CD569C">
        <w:rPr>
          <w:b/>
          <w:u w:val="single"/>
        </w:rPr>
        <w:t>Reducing Online Risks</w:t>
      </w:r>
    </w:p>
    <w:p w14:paraId="7B062A15" w14:textId="77777777" w:rsidR="008D456F" w:rsidRDefault="008D456F" w:rsidP="008D456F">
      <w:pPr>
        <w:pStyle w:val="PolParaNormal"/>
        <w:spacing w:after="0"/>
        <w:jc w:val="both"/>
        <w:rPr>
          <w:b/>
        </w:rPr>
      </w:pPr>
    </w:p>
    <w:p w14:paraId="3689558D" w14:textId="4B77362E" w:rsidR="008D456F" w:rsidRDefault="008D456F" w:rsidP="008D456F">
      <w:pPr>
        <w:pStyle w:val="PolParaNormal"/>
        <w:spacing w:after="0"/>
        <w:jc w:val="both"/>
      </w:pPr>
      <w:r>
        <w:t xml:space="preserve">Chesterfield College Group recognises that the internet is a constantly changing environment with new apps, devices, </w:t>
      </w:r>
      <w:r w:rsidR="00CD569C">
        <w:t>websites,</w:t>
      </w:r>
      <w:r>
        <w:t xml:space="preserve"> and material emerging at a rapid pace.</w:t>
      </w:r>
    </w:p>
    <w:p w14:paraId="4DA3C7AE" w14:textId="77777777" w:rsidR="008D456F" w:rsidRDefault="008D456F" w:rsidP="008D456F">
      <w:pPr>
        <w:pStyle w:val="PolParaNormal"/>
        <w:spacing w:after="0"/>
        <w:jc w:val="both"/>
      </w:pPr>
    </w:p>
    <w:p w14:paraId="1F3046AA" w14:textId="77777777" w:rsidR="008D456F" w:rsidRDefault="008D456F" w:rsidP="008D456F">
      <w:pPr>
        <w:pStyle w:val="PolParaNormal"/>
        <w:spacing w:after="0"/>
        <w:jc w:val="both"/>
      </w:pPr>
      <w:r>
        <w:t>We will:</w:t>
      </w:r>
    </w:p>
    <w:p w14:paraId="1A13A32E" w14:textId="77777777" w:rsidR="008D456F" w:rsidRDefault="008D456F" w:rsidP="008D456F">
      <w:pPr>
        <w:pStyle w:val="PolParaNormal"/>
        <w:spacing w:after="0"/>
        <w:jc w:val="both"/>
      </w:pPr>
    </w:p>
    <w:p w14:paraId="7E67D0C2" w14:textId="41BF3A80" w:rsidR="008D456F" w:rsidRDefault="008D456F" w:rsidP="00330F4D">
      <w:pPr>
        <w:pStyle w:val="PolParaNormal"/>
        <w:numPr>
          <w:ilvl w:val="0"/>
          <w:numId w:val="12"/>
        </w:numPr>
        <w:spacing w:after="0"/>
        <w:jc w:val="both"/>
      </w:pPr>
      <w:r>
        <w:t>Regularly review the methods used to identify, assess</w:t>
      </w:r>
      <w:r w:rsidR="00CD569C">
        <w:t>,</w:t>
      </w:r>
      <w:r>
        <w:t xml:space="preserve"> and minimise online risk</w:t>
      </w:r>
      <w:r w:rsidR="00CD569C">
        <w:t>.</w:t>
      </w:r>
    </w:p>
    <w:p w14:paraId="6FC09364" w14:textId="47C6E597" w:rsidR="008D456F" w:rsidRDefault="008D456F" w:rsidP="00330F4D">
      <w:pPr>
        <w:pStyle w:val="PolParaNormal"/>
        <w:numPr>
          <w:ilvl w:val="0"/>
          <w:numId w:val="12"/>
        </w:numPr>
        <w:spacing w:after="0"/>
        <w:jc w:val="both"/>
      </w:pPr>
      <w:r>
        <w:t>Examine emerging technologies for educational benefit and undertake appropriate risk assessment before any new technology is used within the College Group</w:t>
      </w:r>
      <w:r w:rsidR="00CD569C">
        <w:t>.</w:t>
      </w:r>
    </w:p>
    <w:p w14:paraId="49E35957" w14:textId="496FD12E" w:rsidR="008D456F" w:rsidRDefault="008D456F" w:rsidP="00330F4D">
      <w:pPr>
        <w:pStyle w:val="PolParaNormal"/>
        <w:numPr>
          <w:ilvl w:val="0"/>
          <w:numId w:val="12"/>
        </w:numPr>
        <w:spacing w:after="0"/>
        <w:jc w:val="both"/>
      </w:pPr>
      <w:r>
        <w:t>Ensure that appropriate filtering and monitoring is in place and take all reasonable precautions to ensure that users can only access appropriate material</w:t>
      </w:r>
      <w:r w:rsidR="00CD569C">
        <w:t>.</w:t>
      </w:r>
    </w:p>
    <w:p w14:paraId="31E73BBE" w14:textId="77777777" w:rsidR="008D456F" w:rsidRDefault="008D456F" w:rsidP="00330F4D">
      <w:pPr>
        <w:pStyle w:val="PolParaNormal"/>
        <w:numPr>
          <w:ilvl w:val="0"/>
          <w:numId w:val="12"/>
        </w:numPr>
        <w:spacing w:after="0"/>
        <w:jc w:val="both"/>
      </w:pPr>
      <w:r>
        <w:t>Recognise that due to the global and ever-changing nature of the internet it will not always be possible to ensure that unsuitable material cannot be accessed via the College Group’s systems and networks.</w:t>
      </w:r>
    </w:p>
    <w:p w14:paraId="0EEBB966" w14:textId="77777777" w:rsidR="008D456F" w:rsidRDefault="008D456F" w:rsidP="008D456F">
      <w:pPr>
        <w:pStyle w:val="PolParaNormal"/>
        <w:spacing w:after="0"/>
        <w:jc w:val="both"/>
      </w:pPr>
    </w:p>
    <w:p w14:paraId="04343B93" w14:textId="03F91924" w:rsidR="008D456F" w:rsidRDefault="008D456F" w:rsidP="008D456F">
      <w:pPr>
        <w:pStyle w:val="PolParaNormal"/>
        <w:spacing w:after="0"/>
        <w:jc w:val="both"/>
      </w:pPr>
      <w:r>
        <w:t>All members of the College Group community are made aware of our expectations regarding safe and appropriate online behaviour and the importance of not posting any content, comments, images</w:t>
      </w:r>
      <w:r w:rsidR="00CD569C">
        <w:t>,</w:t>
      </w:r>
      <w:r>
        <w:t xml:space="preserve"> or videos which could cause harm, distress</w:t>
      </w:r>
      <w:r w:rsidR="00CD569C">
        <w:t>,</w:t>
      </w:r>
      <w:r>
        <w:t xml:space="preserve"> or offence to members of the College Group community.</w:t>
      </w:r>
    </w:p>
    <w:p w14:paraId="62DE2EBF" w14:textId="77777777" w:rsidR="008D456F" w:rsidRDefault="008D456F" w:rsidP="008D456F">
      <w:pPr>
        <w:pStyle w:val="PolParaNormal"/>
        <w:spacing w:after="0"/>
        <w:jc w:val="both"/>
      </w:pPr>
    </w:p>
    <w:p w14:paraId="00B44602" w14:textId="77777777" w:rsidR="008D456F" w:rsidRPr="00CD569C" w:rsidRDefault="008D456F" w:rsidP="008D456F">
      <w:pPr>
        <w:pStyle w:val="PolParaNormal"/>
        <w:spacing w:after="0"/>
        <w:jc w:val="both"/>
        <w:rPr>
          <w:b/>
          <w:u w:val="single"/>
        </w:rPr>
      </w:pPr>
      <w:r w:rsidRPr="00CD569C">
        <w:rPr>
          <w:b/>
          <w:u w:val="single"/>
        </w:rPr>
        <w:t>Responding to Online Concerns</w:t>
      </w:r>
    </w:p>
    <w:p w14:paraId="1EEE6E6E" w14:textId="77777777" w:rsidR="008D456F" w:rsidRDefault="008D456F" w:rsidP="008D456F">
      <w:pPr>
        <w:pStyle w:val="PolParaNormal"/>
        <w:spacing w:after="0"/>
        <w:jc w:val="both"/>
        <w:rPr>
          <w:b/>
        </w:rPr>
      </w:pPr>
    </w:p>
    <w:p w14:paraId="3C0F322D" w14:textId="77777777" w:rsidR="008D456F" w:rsidRDefault="008D456F" w:rsidP="008D456F">
      <w:pPr>
        <w:pStyle w:val="PolParaNormal"/>
        <w:spacing w:after="0"/>
        <w:jc w:val="both"/>
      </w:pPr>
      <w:r>
        <w:t>All responses to concerns raised will be managed within the provisions set out within the College’s Safeguarding Policy and/or Anti-Bullying Policy. Concerns may include:</w:t>
      </w:r>
    </w:p>
    <w:p w14:paraId="2E04C0E0" w14:textId="77777777" w:rsidR="008D456F" w:rsidRDefault="008D456F" w:rsidP="008D456F">
      <w:pPr>
        <w:pStyle w:val="PolParaNormal"/>
        <w:spacing w:after="0"/>
        <w:jc w:val="both"/>
      </w:pPr>
    </w:p>
    <w:p w14:paraId="07682F57" w14:textId="5CC61C68" w:rsidR="008D456F" w:rsidRDefault="008D456F" w:rsidP="00330F4D">
      <w:pPr>
        <w:pStyle w:val="PolParaNormal"/>
        <w:numPr>
          <w:ilvl w:val="0"/>
          <w:numId w:val="19"/>
        </w:numPr>
        <w:spacing w:after="0"/>
        <w:jc w:val="both"/>
      </w:pPr>
      <w:r>
        <w:t>Student or apprentice welfare</w:t>
      </w:r>
      <w:r w:rsidR="00330F4D">
        <w:t>.</w:t>
      </w:r>
    </w:p>
    <w:p w14:paraId="42ECC78A" w14:textId="2C0E0A38" w:rsidR="008D456F" w:rsidRDefault="008D456F" w:rsidP="00330F4D">
      <w:pPr>
        <w:pStyle w:val="PolParaNormal"/>
        <w:numPr>
          <w:ilvl w:val="0"/>
          <w:numId w:val="19"/>
        </w:numPr>
        <w:spacing w:after="0"/>
        <w:jc w:val="both"/>
      </w:pPr>
      <w:r>
        <w:t>Online sexual violence and/or sexual harassment between children</w:t>
      </w:r>
      <w:r w:rsidR="00330F4D">
        <w:t>.</w:t>
      </w:r>
    </w:p>
    <w:p w14:paraId="10AFD60C" w14:textId="14A67837" w:rsidR="008D456F" w:rsidRDefault="00CB0EEE" w:rsidP="00330F4D">
      <w:pPr>
        <w:pStyle w:val="PolParaNormal"/>
        <w:numPr>
          <w:ilvl w:val="0"/>
          <w:numId w:val="19"/>
        </w:numPr>
        <w:spacing w:after="0"/>
        <w:jc w:val="both"/>
      </w:pPr>
      <w:r>
        <w:t>Sharing nudes and semi nudes</w:t>
      </w:r>
      <w:r w:rsidR="00330F4D">
        <w:t>.</w:t>
      </w:r>
    </w:p>
    <w:p w14:paraId="44B346D4" w14:textId="7F6170CF" w:rsidR="008D456F" w:rsidRDefault="008D456F" w:rsidP="00330F4D">
      <w:pPr>
        <w:pStyle w:val="PolParaNormal"/>
        <w:numPr>
          <w:ilvl w:val="0"/>
          <w:numId w:val="19"/>
        </w:numPr>
        <w:spacing w:after="0"/>
        <w:jc w:val="both"/>
      </w:pPr>
      <w:r>
        <w:t>Online child sexual abuse and exploitation</w:t>
      </w:r>
      <w:r w:rsidR="00330F4D">
        <w:t>.</w:t>
      </w:r>
    </w:p>
    <w:p w14:paraId="2CB0FCE5" w14:textId="07FD2BAA" w:rsidR="008D456F" w:rsidRDefault="008D456F" w:rsidP="00330F4D">
      <w:pPr>
        <w:pStyle w:val="PolParaNormal"/>
        <w:numPr>
          <w:ilvl w:val="0"/>
          <w:numId w:val="19"/>
        </w:numPr>
        <w:spacing w:after="0"/>
        <w:jc w:val="both"/>
      </w:pPr>
      <w:r>
        <w:t>Indecent images of children</w:t>
      </w:r>
      <w:r w:rsidR="00330F4D">
        <w:t>.</w:t>
      </w:r>
    </w:p>
    <w:p w14:paraId="1CE2BAC8" w14:textId="68E82BC8" w:rsidR="008D456F" w:rsidRDefault="008D456F" w:rsidP="00330F4D">
      <w:pPr>
        <w:pStyle w:val="PolParaNormal"/>
        <w:numPr>
          <w:ilvl w:val="0"/>
          <w:numId w:val="19"/>
        </w:numPr>
        <w:spacing w:after="0"/>
        <w:jc w:val="both"/>
      </w:pPr>
      <w:r>
        <w:t>Cyberbullying</w:t>
      </w:r>
      <w:r w:rsidR="00330F4D">
        <w:t>.</w:t>
      </w:r>
    </w:p>
    <w:p w14:paraId="4DC6646D" w14:textId="7FF3B1E6" w:rsidR="00BF2CCF" w:rsidRDefault="008D456F" w:rsidP="00330F4D">
      <w:pPr>
        <w:pStyle w:val="PolParaNormal"/>
        <w:numPr>
          <w:ilvl w:val="0"/>
          <w:numId w:val="19"/>
        </w:numPr>
        <w:spacing w:after="0"/>
        <w:jc w:val="both"/>
      </w:pPr>
      <w:r>
        <w:t>Online hate.</w:t>
      </w:r>
    </w:p>
    <w:p w14:paraId="746E8B28" w14:textId="77777777" w:rsidR="008D456F" w:rsidRPr="00F12904" w:rsidRDefault="008D456F" w:rsidP="008D456F">
      <w:pPr>
        <w:pStyle w:val="PolParaNormal"/>
        <w:spacing w:after="0"/>
        <w:ind w:left="720"/>
        <w:jc w:val="both"/>
      </w:pPr>
    </w:p>
    <w:p w14:paraId="4F078D67" w14:textId="77777777" w:rsidR="007B0DD1" w:rsidRPr="00F12904" w:rsidRDefault="007B0DD1" w:rsidP="0087069A">
      <w:pPr>
        <w:pStyle w:val="PolSecHead"/>
      </w:pPr>
      <w:bookmarkStart w:id="3" w:name="_Toc137196133"/>
      <w:r w:rsidRPr="00F12904">
        <w:t>Implementation</w:t>
      </w:r>
      <w:bookmarkEnd w:id="3"/>
    </w:p>
    <w:p w14:paraId="06E91B1E" w14:textId="77777777" w:rsidR="00330F4D" w:rsidRPr="00FB5761" w:rsidRDefault="00330F4D" w:rsidP="00330F4D">
      <w:pPr>
        <w:pStyle w:val="PolParaNormal"/>
        <w:spacing w:after="240"/>
        <w:jc w:val="both"/>
        <w:rPr>
          <w:b/>
        </w:rPr>
      </w:pPr>
      <w:r>
        <w:t>The Designated Safeguarding Lead and deputies have lead responsibility for safeguarding and child protection, including online safety. However, all members of the College Group community have an important role to play with regards to online safety.</w:t>
      </w:r>
    </w:p>
    <w:p w14:paraId="37C20B6A" w14:textId="77777777" w:rsidR="00330F4D" w:rsidRDefault="00330F4D" w:rsidP="00330F4D">
      <w:pPr>
        <w:pStyle w:val="PolParaNormal"/>
        <w:spacing w:after="240"/>
        <w:jc w:val="both"/>
      </w:pPr>
      <w:r>
        <w:t>The DSL and deputies will:</w:t>
      </w:r>
    </w:p>
    <w:p w14:paraId="2A3CC038" w14:textId="01773692" w:rsidR="00330F4D" w:rsidRDefault="00330F4D" w:rsidP="00330F4D">
      <w:pPr>
        <w:pStyle w:val="PolParaNormal"/>
        <w:numPr>
          <w:ilvl w:val="0"/>
          <w:numId w:val="21"/>
        </w:numPr>
        <w:spacing w:after="0"/>
        <w:jc w:val="both"/>
      </w:pPr>
      <w:r>
        <w:lastRenderedPageBreak/>
        <w:t>Act as a named point of contact for all online safety issues.</w:t>
      </w:r>
    </w:p>
    <w:p w14:paraId="77A6EE98" w14:textId="0CB25D09" w:rsidR="00330F4D" w:rsidRDefault="00330F4D" w:rsidP="00330F4D">
      <w:pPr>
        <w:pStyle w:val="PolParaNormal"/>
        <w:numPr>
          <w:ilvl w:val="0"/>
          <w:numId w:val="21"/>
        </w:numPr>
        <w:spacing w:after="0"/>
        <w:jc w:val="both"/>
      </w:pPr>
      <w:r>
        <w:t>Work alongside curriculum colleagues to ensure online safety is recognised as part of the College Group’s safeguarding responsibilities and that a coordinated approach is implemented.</w:t>
      </w:r>
    </w:p>
    <w:p w14:paraId="0875C9AC" w14:textId="2BB4624D" w:rsidR="00330F4D" w:rsidRDefault="00330F4D" w:rsidP="00CB0EEE">
      <w:pPr>
        <w:pStyle w:val="PolParaNormal"/>
        <w:numPr>
          <w:ilvl w:val="0"/>
          <w:numId w:val="21"/>
        </w:numPr>
        <w:spacing w:after="0"/>
        <w:jc w:val="both"/>
      </w:pPr>
      <w:r>
        <w:t>Ensure that all members of staff access regular, up-to-date, and appropriate safeguarding training which includes online risks</w:t>
      </w:r>
      <w:r w:rsidR="00CB0EEE">
        <w:t xml:space="preserve"> for all cohorts, including those with existing vulnerabilities such as those with s</w:t>
      </w:r>
      <w:r>
        <w:t xml:space="preserve">pecial educational needs and disabilities (SEND). </w:t>
      </w:r>
    </w:p>
    <w:p w14:paraId="29C68016" w14:textId="5F4BD46C" w:rsidR="00330F4D" w:rsidRDefault="00330F4D" w:rsidP="00330F4D">
      <w:pPr>
        <w:pStyle w:val="PolParaNormal"/>
        <w:numPr>
          <w:ilvl w:val="0"/>
          <w:numId w:val="21"/>
        </w:numPr>
        <w:spacing w:after="0"/>
        <w:jc w:val="both"/>
      </w:pPr>
      <w:r>
        <w:t>Keep up to date with current research, legislation, and trends regarding online safety and communicate this as appropriate.</w:t>
      </w:r>
    </w:p>
    <w:p w14:paraId="3F2C9319" w14:textId="3E80BDC1" w:rsidR="00330F4D" w:rsidRDefault="00330F4D" w:rsidP="00330F4D">
      <w:pPr>
        <w:pStyle w:val="PolParaNormal"/>
        <w:numPr>
          <w:ilvl w:val="0"/>
          <w:numId w:val="21"/>
        </w:numPr>
        <w:spacing w:after="0"/>
        <w:jc w:val="both"/>
      </w:pPr>
      <w:r>
        <w:t>Work with staff to coordinate participation in local and national events to promote positive online behaviour, such as Safer Internet Day.</w:t>
      </w:r>
    </w:p>
    <w:p w14:paraId="2C140E62" w14:textId="4F1F4DF7" w:rsidR="00330F4D" w:rsidRDefault="00330F4D" w:rsidP="00330F4D">
      <w:pPr>
        <w:pStyle w:val="PolParaNormal"/>
        <w:numPr>
          <w:ilvl w:val="0"/>
          <w:numId w:val="21"/>
        </w:numPr>
        <w:spacing w:after="0"/>
        <w:jc w:val="both"/>
      </w:pPr>
      <w:r>
        <w:t>Ensure that online safety is promoted to staff, students, apprentices, parents, carers and the wider community through a variety of channels and approaches.</w:t>
      </w:r>
    </w:p>
    <w:p w14:paraId="18789973" w14:textId="13C4D655" w:rsidR="00330F4D" w:rsidRDefault="00330F4D" w:rsidP="00330F4D">
      <w:pPr>
        <w:pStyle w:val="PolParaNormal"/>
        <w:numPr>
          <w:ilvl w:val="0"/>
          <w:numId w:val="21"/>
        </w:numPr>
        <w:spacing w:after="0"/>
        <w:jc w:val="both"/>
      </w:pPr>
      <w:r>
        <w:t>Maintain records of online safety concerns, including actions taken, as part of the College’s safeguarding recording mechanisms.</w:t>
      </w:r>
    </w:p>
    <w:p w14:paraId="65A38E11" w14:textId="166936F7" w:rsidR="00330F4D" w:rsidRDefault="00330F4D" w:rsidP="00330F4D">
      <w:pPr>
        <w:pStyle w:val="PolParaNormal"/>
        <w:numPr>
          <w:ilvl w:val="0"/>
          <w:numId w:val="21"/>
        </w:numPr>
        <w:spacing w:after="0"/>
        <w:jc w:val="both"/>
      </w:pPr>
      <w:r>
        <w:t>Monitor online safety incidents to identify gaps and trends and use the data to update the College’s educational response, policies, and procedures.</w:t>
      </w:r>
    </w:p>
    <w:p w14:paraId="4E8E1258" w14:textId="70E97455" w:rsidR="00330F4D" w:rsidRDefault="00330F4D" w:rsidP="00330F4D">
      <w:pPr>
        <w:pStyle w:val="PolParaNormal"/>
        <w:numPr>
          <w:ilvl w:val="0"/>
          <w:numId w:val="21"/>
        </w:numPr>
        <w:spacing w:after="0"/>
        <w:jc w:val="both"/>
      </w:pPr>
      <w:r>
        <w:t>Report online safety concerns to the Senior Management Team and Safeguarding Board via safeguarding reporting.</w:t>
      </w:r>
    </w:p>
    <w:p w14:paraId="3B629096" w14:textId="77777777" w:rsidR="00330F4D" w:rsidRDefault="00330F4D" w:rsidP="00330F4D">
      <w:pPr>
        <w:pStyle w:val="PolParaNormal"/>
        <w:numPr>
          <w:ilvl w:val="0"/>
          <w:numId w:val="21"/>
        </w:numPr>
        <w:spacing w:after="240"/>
        <w:jc w:val="both"/>
      </w:pPr>
      <w:r>
        <w:t>Meet regularly (termly) with the governor with lead responsibility for safeguarding.</w:t>
      </w:r>
    </w:p>
    <w:p w14:paraId="4F51A36E" w14:textId="77777777" w:rsidR="00330F4D" w:rsidRDefault="00330F4D" w:rsidP="00330F4D">
      <w:pPr>
        <w:pStyle w:val="PolParaNormal"/>
        <w:spacing w:after="240"/>
        <w:jc w:val="both"/>
      </w:pPr>
      <w:r>
        <w:t>The Senior Management Team and Senior Leadership Team will:</w:t>
      </w:r>
    </w:p>
    <w:p w14:paraId="09F7A41B" w14:textId="50489854" w:rsidR="00330F4D" w:rsidRDefault="00330F4D" w:rsidP="00330F4D">
      <w:pPr>
        <w:pStyle w:val="PolParaNormal"/>
        <w:numPr>
          <w:ilvl w:val="0"/>
          <w:numId w:val="20"/>
        </w:numPr>
        <w:spacing w:after="0"/>
        <w:jc w:val="both"/>
      </w:pPr>
      <w:r>
        <w:t>Ensure that online safety is viewed as a safeguarding issue and that practice is in line with national and local requirements and recommendations.</w:t>
      </w:r>
    </w:p>
    <w:p w14:paraId="7C5F5DEC" w14:textId="43605A88" w:rsidR="00330F4D" w:rsidRDefault="00330F4D" w:rsidP="00330F4D">
      <w:pPr>
        <w:pStyle w:val="PolParaNormal"/>
        <w:numPr>
          <w:ilvl w:val="0"/>
          <w:numId w:val="20"/>
        </w:numPr>
        <w:spacing w:after="0"/>
        <w:jc w:val="both"/>
      </w:pPr>
      <w:r>
        <w:t>Ensure that there are appropriate and up-to-date policies in place regarding online safety, including a staff code of conduct, student code of conduct and IT acceptable use policy.</w:t>
      </w:r>
    </w:p>
    <w:p w14:paraId="71A316D3" w14:textId="14F1F0D4" w:rsidR="00330F4D" w:rsidRDefault="00330F4D" w:rsidP="00330F4D">
      <w:pPr>
        <w:pStyle w:val="PolParaNormal"/>
        <w:numPr>
          <w:ilvl w:val="0"/>
          <w:numId w:val="20"/>
        </w:numPr>
        <w:spacing w:after="0"/>
        <w:jc w:val="both"/>
      </w:pPr>
      <w:r>
        <w:t>Ensure that online safety is embedded in curriculum delivery to enable all students and apprentices to develop an age and level appropriate understanding of online safety.</w:t>
      </w:r>
    </w:p>
    <w:p w14:paraId="18AF92AB" w14:textId="34A716A9" w:rsidR="00330F4D" w:rsidRDefault="00330F4D" w:rsidP="00330F4D">
      <w:pPr>
        <w:pStyle w:val="PolParaNormal"/>
        <w:numPr>
          <w:ilvl w:val="0"/>
          <w:numId w:val="20"/>
        </w:numPr>
        <w:spacing w:after="0"/>
        <w:jc w:val="both"/>
      </w:pPr>
      <w:r>
        <w:t>Support the DSL and deputies by ensuring that they have sufficient time and resources to fulfil their online safety responsibilities.</w:t>
      </w:r>
    </w:p>
    <w:p w14:paraId="229A60E5" w14:textId="7857B037" w:rsidR="00330F4D" w:rsidRDefault="00330F4D" w:rsidP="00330F4D">
      <w:pPr>
        <w:pStyle w:val="PolParaNormal"/>
        <w:numPr>
          <w:ilvl w:val="0"/>
          <w:numId w:val="20"/>
        </w:numPr>
        <w:spacing w:after="0"/>
        <w:jc w:val="both"/>
      </w:pPr>
      <w:r>
        <w:t>Ensure that there are robust reporting channels for the College community to access regarding online safety concerns, including internal, local, and national support.</w:t>
      </w:r>
    </w:p>
    <w:p w14:paraId="17840291" w14:textId="216FA258" w:rsidR="00330F4D" w:rsidRDefault="00330F4D" w:rsidP="00330F4D">
      <w:pPr>
        <w:pStyle w:val="PolParaNormal"/>
        <w:numPr>
          <w:ilvl w:val="0"/>
          <w:numId w:val="20"/>
        </w:numPr>
        <w:spacing w:after="0"/>
        <w:jc w:val="both"/>
      </w:pPr>
      <w:r>
        <w:t>Ensure that an appropriate risk assessment is undertaken regarding the safe use of technology.</w:t>
      </w:r>
    </w:p>
    <w:p w14:paraId="3E633231" w14:textId="77777777" w:rsidR="00330F4D" w:rsidRDefault="00330F4D" w:rsidP="00330F4D">
      <w:pPr>
        <w:pStyle w:val="PolParaNormal"/>
        <w:numPr>
          <w:ilvl w:val="0"/>
          <w:numId w:val="20"/>
        </w:numPr>
        <w:spacing w:after="240"/>
        <w:jc w:val="both"/>
      </w:pPr>
      <w:r>
        <w:t>Audit and evaluate online safety practice to identify strengths and areas for improvement.</w:t>
      </w:r>
    </w:p>
    <w:p w14:paraId="77484BD7" w14:textId="77777777" w:rsidR="00330F4D" w:rsidRDefault="00330F4D" w:rsidP="00330F4D">
      <w:pPr>
        <w:pStyle w:val="PolParaNormal"/>
        <w:spacing w:after="240"/>
        <w:jc w:val="both"/>
      </w:pPr>
      <w:r>
        <w:t>ICT Services will:</w:t>
      </w:r>
    </w:p>
    <w:p w14:paraId="2B92779C" w14:textId="646647FE" w:rsidR="00330F4D" w:rsidRDefault="00330F4D" w:rsidP="00330F4D">
      <w:pPr>
        <w:pStyle w:val="PolParaNormal"/>
        <w:numPr>
          <w:ilvl w:val="0"/>
          <w:numId w:val="23"/>
        </w:numPr>
        <w:spacing w:after="0"/>
        <w:jc w:val="both"/>
      </w:pPr>
      <w:r>
        <w:t>Ensure that suitable, robust, and appropriate filtering and monitoring systems are in place and updated regularly.</w:t>
      </w:r>
    </w:p>
    <w:p w14:paraId="2D0362EE" w14:textId="36CEECEE" w:rsidR="00330F4D" w:rsidRDefault="00330F4D" w:rsidP="00330F4D">
      <w:pPr>
        <w:pStyle w:val="PolParaNormal"/>
        <w:numPr>
          <w:ilvl w:val="0"/>
          <w:numId w:val="23"/>
        </w:numPr>
        <w:spacing w:after="0"/>
        <w:jc w:val="both"/>
      </w:pPr>
      <w:r>
        <w:t>Provide technical support to the DSL and Senior Leaders, especially in the development of appropriate online safety policies and procedures, to allow them to take appropriate safeguarding action where required.</w:t>
      </w:r>
    </w:p>
    <w:p w14:paraId="75F71455" w14:textId="77777777" w:rsidR="00330F4D" w:rsidRDefault="00330F4D" w:rsidP="00330F4D">
      <w:pPr>
        <w:pStyle w:val="PolParaNormal"/>
        <w:numPr>
          <w:ilvl w:val="0"/>
          <w:numId w:val="23"/>
        </w:numPr>
        <w:spacing w:after="0"/>
        <w:jc w:val="both"/>
      </w:pPr>
      <w:r>
        <w:t>Proactively manage the IT infrastructure to ensure that this is as safe as is reasonably practicable against misuse or malicious attack, whilst allowing learning opportunities to be maximised.</w:t>
      </w:r>
    </w:p>
    <w:p w14:paraId="22D3F2D9" w14:textId="77777777" w:rsidR="00330F4D" w:rsidRDefault="00330F4D" w:rsidP="00330F4D">
      <w:pPr>
        <w:pStyle w:val="PolParaNormal"/>
        <w:spacing w:after="0"/>
        <w:ind w:left="720"/>
        <w:jc w:val="both"/>
      </w:pPr>
    </w:p>
    <w:p w14:paraId="38182CF3" w14:textId="77777777" w:rsidR="00330F4D" w:rsidRDefault="00330F4D" w:rsidP="00330F4D">
      <w:pPr>
        <w:pStyle w:val="PolParaNormal"/>
        <w:spacing w:after="240"/>
        <w:jc w:val="both"/>
      </w:pPr>
      <w:r>
        <w:t>All staff have a responsibility to:</w:t>
      </w:r>
    </w:p>
    <w:p w14:paraId="12813003" w14:textId="0C5D65AE" w:rsidR="00330F4D" w:rsidRDefault="00330F4D" w:rsidP="00330F4D">
      <w:pPr>
        <w:pStyle w:val="PolParaNormal"/>
        <w:numPr>
          <w:ilvl w:val="0"/>
          <w:numId w:val="22"/>
        </w:numPr>
        <w:spacing w:after="0"/>
        <w:jc w:val="both"/>
      </w:pPr>
      <w:r>
        <w:lastRenderedPageBreak/>
        <w:t>Read and adhere to the Online Safety Policy, IT Acceptable Use Policy and any associated guidance.</w:t>
      </w:r>
    </w:p>
    <w:p w14:paraId="011B8C61" w14:textId="3CF3D335" w:rsidR="00330F4D" w:rsidRDefault="00330F4D" w:rsidP="00330F4D">
      <w:pPr>
        <w:pStyle w:val="PolParaNormal"/>
        <w:numPr>
          <w:ilvl w:val="0"/>
          <w:numId w:val="22"/>
        </w:numPr>
        <w:spacing w:after="0"/>
        <w:jc w:val="both"/>
      </w:pPr>
      <w:r>
        <w:t>Take responsibility for the equipment they use and the data they have access to.</w:t>
      </w:r>
    </w:p>
    <w:p w14:paraId="18E51BF0" w14:textId="4FE9F791" w:rsidR="00330F4D" w:rsidRDefault="00330F4D" w:rsidP="00330F4D">
      <w:pPr>
        <w:pStyle w:val="PolParaNormal"/>
        <w:numPr>
          <w:ilvl w:val="0"/>
          <w:numId w:val="22"/>
        </w:numPr>
        <w:spacing w:after="0"/>
        <w:jc w:val="both"/>
      </w:pPr>
      <w:r>
        <w:t>Model good practice when using technology and maintain a professional level of conduct in their personal use of technology, both on and off site.</w:t>
      </w:r>
    </w:p>
    <w:p w14:paraId="286D9098" w14:textId="5CECBEA8" w:rsidR="00330F4D" w:rsidRDefault="00330F4D" w:rsidP="00330F4D">
      <w:pPr>
        <w:pStyle w:val="PolParaNormal"/>
        <w:numPr>
          <w:ilvl w:val="0"/>
          <w:numId w:val="22"/>
        </w:numPr>
        <w:spacing w:after="0"/>
        <w:jc w:val="both"/>
      </w:pPr>
      <w:r>
        <w:t>Embed online safety education within curriculum delivery, wherever possible.</w:t>
      </w:r>
    </w:p>
    <w:p w14:paraId="0E50E45C" w14:textId="1F42BF14" w:rsidR="00330F4D" w:rsidRDefault="00330F4D" w:rsidP="00330F4D">
      <w:pPr>
        <w:pStyle w:val="PolParaNormal"/>
        <w:numPr>
          <w:ilvl w:val="0"/>
          <w:numId w:val="22"/>
        </w:numPr>
        <w:spacing w:after="0"/>
        <w:jc w:val="both"/>
      </w:pPr>
      <w:r>
        <w:t>Have an awareness of a range of online safety issues and how they may be experienced by the College’s students and apprentices.</w:t>
      </w:r>
    </w:p>
    <w:p w14:paraId="5055640B" w14:textId="77777777" w:rsidR="00330F4D" w:rsidRDefault="00330F4D" w:rsidP="00330F4D">
      <w:pPr>
        <w:pStyle w:val="PolParaNormal"/>
        <w:numPr>
          <w:ilvl w:val="0"/>
          <w:numId w:val="22"/>
        </w:numPr>
        <w:spacing w:after="0"/>
        <w:jc w:val="both"/>
      </w:pPr>
      <w:r>
        <w:t>Identify online safety concerns and take appropriate action by following the College’s Safeguarding Procedures.</w:t>
      </w:r>
    </w:p>
    <w:p w14:paraId="0BF7F7E9" w14:textId="77777777" w:rsidR="00524B06" w:rsidRPr="00F12904" w:rsidRDefault="00524B06" w:rsidP="00330F4D">
      <w:pPr>
        <w:pStyle w:val="PolListNumbered"/>
        <w:numPr>
          <w:ilvl w:val="0"/>
          <w:numId w:val="0"/>
        </w:numPr>
      </w:pPr>
    </w:p>
    <w:p w14:paraId="42EE5107" w14:textId="77777777" w:rsidR="007B0DD1" w:rsidRPr="00F12904" w:rsidRDefault="007B0DD1" w:rsidP="002B29E3">
      <w:pPr>
        <w:pStyle w:val="PolSecHead"/>
      </w:pPr>
      <w:bookmarkStart w:id="4" w:name="_Toc137196134"/>
      <w:r w:rsidRPr="00F12904">
        <w:t>Monitoring</w:t>
      </w:r>
      <w:bookmarkEnd w:id="4"/>
    </w:p>
    <w:p w14:paraId="0E8D478A" w14:textId="5F0BC733" w:rsidR="00330F4D" w:rsidRDefault="00330F4D" w:rsidP="00330F4D">
      <w:pPr>
        <w:pStyle w:val="PolParaNormal"/>
        <w:spacing w:after="240"/>
        <w:jc w:val="both"/>
      </w:pPr>
      <w:r>
        <w:t>Technology in this area evolves and changes rapidly. Chesterfield College Group will review this policy at least annually. This policy will also be revised following any national or local policy requirements, any child protection concern, or any changes to the technical infrastructure of the College Group.</w:t>
      </w:r>
    </w:p>
    <w:p w14:paraId="5CFE2258" w14:textId="77777777" w:rsidR="00330F4D" w:rsidRDefault="00330F4D" w:rsidP="00330F4D">
      <w:pPr>
        <w:pStyle w:val="PolParaNormal"/>
        <w:spacing w:after="240"/>
        <w:jc w:val="both"/>
      </w:pPr>
      <w:r>
        <w:t>Chesterfield College Group will regularly monitor internet use and evaluate online safety mechanisms to ensure that the policy is consistently applied, utilising available audit tools to inform any developments.</w:t>
      </w:r>
    </w:p>
    <w:p w14:paraId="4BA759E6" w14:textId="0A9E47D7" w:rsidR="00524B06" w:rsidRPr="00F12904" w:rsidRDefault="00330F4D" w:rsidP="00330F4D">
      <w:pPr>
        <w:pStyle w:val="PolParaNormal"/>
        <w:spacing w:after="240"/>
        <w:jc w:val="both"/>
      </w:pPr>
      <w:r>
        <w:t>To ensure oversight of online safety the Senior Management Team and Governors will be informed of online safety concerns via termly Safeguarding Board meetings. The named governor for safeguarding will report on a regular basis to the governing body on online safety practice and incidents, including outcomes.</w:t>
      </w:r>
    </w:p>
    <w:p w14:paraId="6E30BD05" w14:textId="77777777" w:rsidR="007B0DD1" w:rsidRPr="00F12904" w:rsidRDefault="007B0DD1" w:rsidP="002B29E3">
      <w:pPr>
        <w:pStyle w:val="PolSecHead"/>
      </w:pPr>
      <w:bookmarkStart w:id="5" w:name="_Toc137196135"/>
      <w:r w:rsidRPr="00F12904">
        <w:t>Associated Information and Guidance</w:t>
      </w:r>
      <w:bookmarkEnd w:id="5"/>
    </w:p>
    <w:p w14:paraId="16BDB3D9" w14:textId="77777777" w:rsidR="00330F4D" w:rsidRPr="00175D13" w:rsidRDefault="00330F4D" w:rsidP="00330F4D">
      <w:pPr>
        <w:pStyle w:val="PolListBulleted"/>
        <w:numPr>
          <w:ilvl w:val="0"/>
          <w:numId w:val="24"/>
        </w:numPr>
        <w:spacing w:before="120" w:after="0"/>
        <w:ind w:hanging="357"/>
        <w:contextualSpacing w:val="0"/>
        <w:jc w:val="both"/>
        <w:rPr>
          <w:lang w:val="en-GB"/>
        </w:rPr>
      </w:pPr>
      <w:r>
        <w:t>Child Exploitation and Online Protection Command (</w:t>
      </w:r>
      <w:r>
        <w:rPr>
          <w:lang w:val="en-GB"/>
        </w:rPr>
        <w:t xml:space="preserve">CEOP): </w:t>
      </w:r>
      <w:hyperlink r:id="rId11" w:history="1">
        <w:r w:rsidRPr="00175D13">
          <w:rPr>
            <w:rStyle w:val="Hyperlink"/>
            <w:lang w:val="en-GB"/>
          </w:rPr>
          <w:t>www.ceop.police.uk</w:t>
        </w:r>
      </w:hyperlink>
    </w:p>
    <w:p w14:paraId="06A9580A" w14:textId="77777777" w:rsidR="00330F4D" w:rsidRDefault="00330F4D" w:rsidP="00330F4D">
      <w:pPr>
        <w:pStyle w:val="PolListBulleted"/>
        <w:numPr>
          <w:ilvl w:val="0"/>
          <w:numId w:val="24"/>
        </w:numPr>
        <w:spacing w:before="120" w:after="0"/>
        <w:ind w:hanging="357"/>
        <w:contextualSpacing w:val="0"/>
        <w:jc w:val="both"/>
        <w:rPr>
          <w:lang w:val="en-GB"/>
        </w:rPr>
      </w:pPr>
      <w:proofErr w:type="spellStart"/>
      <w:r>
        <w:rPr>
          <w:lang w:val="en-GB"/>
        </w:rPr>
        <w:t>Childnet</w:t>
      </w:r>
      <w:proofErr w:type="spellEnd"/>
      <w:r>
        <w:rPr>
          <w:lang w:val="en-GB"/>
        </w:rPr>
        <w:t xml:space="preserve">: </w:t>
      </w:r>
      <w:hyperlink r:id="rId12" w:history="1">
        <w:r w:rsidRPr="007B6558">
          <w:rPr>
            <w:rStyle w:val="Hyperlink"/>
            <w:lang w:val="en-GB"/>
          </w:rPr>
          <w:t>www.childnet.com</w:t>
        </w:r>
      </w:hyperlink>
    </w:p>
    <w:p w14:paraId="29A320B2" w14:textId="77777777" w:rsidR="00330F4D" w:rsidRDefault="00330F4D" w:rsidP="00330F4D">
      <w:pPr>
        <w:pStyle w:val="PolListBulleted"/>
        <w:numPr>
          <w:ilvl w:val="0"/>
          <w:numId w:val="24"/>
        </w:numPr>
        <w:spacing w:before="120" w:after="0"/>
        <w:ind w:hanging="357"/>
        <w:contextualSpacing w:val="0"/>
        <w:jc w:val="both"/>
        <w:rPr>
          <w:lang w:val="en-GB"/>
        </w:rPr>
      </w:pPr>
      <w:r>
        <w:rPr>
          <w:lang w:val="en-GB"/>
        </w:rPr>
        <w:t xml:space="preserve">Internet Matters: </w:t>
      </w:r>
      <w:hyperlink r:id="rId13" w:history="1">
        <w:r w:rsidRPr="007B6558">
          <w:rPr>
            <w:rStyle w:val="Hyperlink"/>
            <w:lang w:val="en-GB"/>
          </w:rPr>
          <w:t>www.internetmatters.org</w:t>
        </w:r>
      </w:hyperlink>
    </w:p>
    <w:p w14:paraId="722A14D1" w14:textId="77777777" w:rsidR="00330F4D" w:rsidRDefault="00330F4D" w:rsidP="00330F4D">
      <w:pPr>
        <w:pStyle w:val="PolListBulleted"/>
        <w:numPr>
          <w:ilvl w:val="0"/>
          <w:numId w:val="24"/>
        </w:numPr>
        <w:spacing w:before="120" w:after="0"/>
        <w:ind w:hanging="357"/>
        <w:contextualSpacing w:val="0"/>
        <w:jc w:val="both"/>
        <w:rPr>
          <w:lang w:val="en-GB"/>
        </w:rPr>
      </w:pPr>
      <w:r>
        <w:rPr>
          <w:lang w:val="en-GB"/>
        </w:rPr>
        <w:t xml:space="preserve">Internet Watch Foundation (IWF): </w:t>
      </w:r>
      <w:hyperlink r:id="rId14" w:history="1">
        <w:r w:rsidRPr="007B6558">
          <w:rPr>
            <w:rStyle w:val="Hyperlink"/>
            <w:lang w:val="en-GB"/>
          </w:rPr>
          <w:t>www.iwf.org.uk</w:t>
        </w:r>
      </w:hyperlink>
    </w:p>
    <w:p w14:paraId="536D930E" w14:textId="77777777" w:rsidR="00330F4D" w:rsidRDefault="00330F4D" w:rsidP="00330F4D">
      <w:pPr>
        <w:pStyle w:val="PolListBulleted"/>
        <w:numPr>
          <w:ilvl w:val="0"/>
          <w:numId w:val="24"/>
        </w:numPr>
        <w:spacing w:before="120" w:after="0"/>
        <w:ind w:hanging="357"/>
        <w:contextualSpacing w:val="0"/>
        <w:jc w:val="both"/>
        <w:rPr>
          <w:lang w:val="en-GB"/>
        </w:rPr>
      </w:pPr>
      <w:r>
        <w:rPr>
          <w:lang w:val="en-GB"/>
        </w:rPr>
        <w:t xml:space="preserve">NSPCC: </w:t>
      </w:r>
    </w:p>
    <w:p w14:paraId="2DAF671D" w14:textId="77777777" w:rsidR="00330F4D" w:rsidRPr="00EA458B" w:rsidRDefault="000A5DB1" w:rsidP="00330F4D">
      <w:pPr>
        <w:pStyle w:val="PolListBulleted"/>
        <w:numPr>
          <w:ilvl w:val="0"/>
          <w:numId w:val="25"/>
        </w:numPr>
        <w:spacing w:before="120" w:after="0"/>
        <w:contextualSpacing w:val="0"/>
        <w:jc w:val="both"/>
        <w:rPr>
          <w:rStyle w:val="Hyperlink"/>
          <w:color w:val="auto"/>
          <w:u w:val="none"/>
          <w:lang w:val="en-GB"/>
        </w:rPr>
      </w:pPr>
      <w:hyperlink r:id="rId15" w:history="1">
        <w:r w:rsidR="00330F4D" w:rsidRPr="00EA458B">
          <w:rPr>
            <w:rStyle w:val="Hyperlink"/>
            <w:lang w:val="en-GB"/>
          </w:rPr>
          <w:t>www.nspcc.org.uk/onlinesafety</w:t>
        </w:r>
      </w:hyperlink>
    </w:p>
    <w:p w14:paraId="3D139402" w14:textId="77777777" w:rsidR="00330F4D" w:rsidRPr="00EA458B" w:rsidRDefault="000A5DB1" w:rsidP="00330F4D">
      <w:pPr>
        <w:pStyle w:val="PolListBulleted"/>
        <w:numPr>
          <w:ilvl w:val="0"/>
          <w:numId w:val="25"/>
        </w:numPr>
        <w:spacing w:before="120" w:after="0"/>
        <w:contextualSpacing w:val="0"/>
        <w:jc w:val="both"/>
        <w:rPr>
          <w:rStyle w:val="Hyperlink"/>
          <w:color w:val="auto"/>
          <w:u w:val="none"/>
          <w:lang w:val="en-GB"/>
        </w:rPr>
      </w:pPr>
      <w:hyperlink r:id="rId16" w:history="1">
        <w:r w:rsidR="00330F4D" w:rsidRPr="007B6558">
          <w:rPr>
            <w:rStyle w:val="Hyperlink"/>
            <w:lang w:val="en-GB"/>
          </w:rPr>
          <w:t>www.net-aware.org.uk</w:t>
        </w:r>
      </w:hyperlink>
    </w:p>
    <w:p w14:paraId="3321EDB7" w14:textId="77777777" w:rsidR="00330F4D" w:rsidRPr="00EA458B" w:rsidRDefault="00330F4D" w:rsidP="00330F4D">
      <w:pPr>
        <w:pStyle w:val="PolListBulleted"/>
        <w:numPr>
          <w:ilvl w:val="0"/>
          <w:numId w:val="24"/>
        </w:numPr>
        <w:spacing w:before="120" w:after="0"/>
        <w:ind w:hanging="357"/>
        <w:contextualSpacing w:val="0"/>
        <w:jc w:val="both"/>
        <w:rPr>
          <w:lang w:val="en-GB"/>
        </w:rPr>
      </w:pPr>
      <w:r>
        <w:rPr>
          <w:lang w:val="en-GB"/>
        </w:rPr>
        <w:t xml:space="preserve">Childline: </w:t>
      </w:r>
      <w:hyperlink r:id="rId17" w:history="1">
        <w:r w:rsidRPr="00EA458B">
          <w:rPr>
            <w:rStyle w:val="Hyperlink"/>
            <w:lang w:val="en-GB"/>
          </w:rPr>
          <w:t>www.childline.org.uk</w:t>
        </w:r>
      </w:hyperlink>
    </w:p>
    <w:p w14:paraId="37A948EB" w14:textId="77777777" w:rsidR="00330F4D" w:rsidRPr="00636442" w:rsidRDefault="00330F4D" w:rsidP="00330F4D">
      <w:pPr>
        <w:pStyle w:val="PolListBulleted"/>
        <w:numPr>
          <w:ilvl w:val="0"/>
          <w:numId w:val="24"/>
        </w:numPr>
        <w:spacing w:before="120" w:after="0"/>
        <w:ind w:hanging="357"/>
        <w:contextualSpacing w:val="0"/>
        <w:jc w:val="both"/>
        <w:rPr>
          <w:rStyle w:val="Hyperlink"/>
          <w:color w:val="auto"/>
          <w:u w:val="none"/>
          <w:lang w:val="en-GB"/>
        </w:rPr>
      </w:pPr>
      <w:r>
        <w:rPr>
          <w:lang w:val="en-GB"/>
        </w:rPr>
        <w:t xml:space="preserve">UK Safer Internet Centre: </w:t>
      </w:r>
      <w:hyperlink r:id="rId18" w:history="1">
        <w:r w:rsidRPr="00EA458B">
          <w:rPr>
            <w:rStyle w:val="Hyperlink"/>
            <w:lang w:val="en-GB"/>
          </w:rPr>
          <w:t>www.saferinternet.org.uk</w:t>
        </w:r>
      </w:hyperlink>
    </w:p>
    <w:p w14:paraId="745F2520" w14:textId="63A10A83" w:rsidR="00330F4D" w:rsidRPr="00636442" w:rsidRDefault="00330F4D" w:rsidP="00330F4D">
      <w:pPr>
        <w:pStyle w:val="PolListBulleted"/>
        <w:numPr>
          <w:ilvl w:val="0"/>
          <w:numId w:val="24"/>
        </w:numPr>
        <w:spacing w:before="120" w:after="0"/>
        <w:ind w:hanging="357"/>
        <w:contextualSpacing w:val="0"/>
        <w:jc w:val="both"/>
        <w:rPr>
          <w:lang w:val="en-GB"/>
        </w:rPr>
      </w:pPr>
      <w:r>
        <w:rPr>
          <w:lang w:val="en-GB"/>
        </w:rPr>
        <w:t xml:space="preserve">Online Safety </w:t>
      </w:r>
      <w:r w:rsidR="00CB0EEE">
        <w:rPr>
          <w:lang w:val="en-GB"/>
        </w:rPr>
        <w:t>Act 2023</w:t>
      </w:r>
      <w:r>
        <w:rPr>
          <w:lang w:val="en-GB"/>
        </w:rPr>
        <w:t xml:space="preserve">:  </w:t>
      </w:r>
      <w:hyperlink r:id="rId19" w:history="1">
        <w:r w:rsidR="00CB0EEE" w:rsidRPr="00CB0EEE">
          <w:rPr>
            <w:rFonts w:asciiTheme="minorHAnsi" w:hAnsiTheme="minorHAnsi" w:cstheme="minorBidi"/>
            <w:color w:val="0000FF"/>
            <w:szCs w:val="22"/>
            <w:u w:val="single"/>
            <w:lang w:val="en-GB"/>
          </w:rPr>
          <w:t>Online Safety Act 2023 (legislation.gov.uk)</w:t>
        </w:r>
      </w:hyperlink>
    </w:p>
    <w:p w14:paraId="012040F4" w14:textId="7230111D" w:rsidR="00330F4D" w:rsidRPr="004C0270" w:rsidRDefault="00330F4D" w:rsidP="00330F4D">
      <w:pPr>
        <w:pStyle w:val="ListParagraph"/>
        <w:numPr>
          <w:ilvl w:val="0"/>
          <w:numId w:val="24"/>
        </w:numPr>
        <w:spacing w:before="2" w:after="80"/>
        <w:rPr>
          <w:rFonts w:ascii="Calibri" w:hAnsi="Calibri" w:cs="Calibri"/>
          <w:sz w:val="22"/>
        </w:rPr>
      </w:pPr>
      <w:r w:rsidRPr="004C0270">
        <w:rPr>
          <w:rFonts w:ascii="Calibri" w:hAnsi="Calibri" w:cs="Calibri"/>
          <w:sz w:val="22"/>
        </w:rPr>
        <w:t>Prevent Duty Guidance England and Wales</w:t>
      </w:r>
      <w:r>
        <w:rPr>
          <w:rFonts w:ascii="Calibri" w:hAnsi="Calibri" w:cs="Calibri"/>
          <w:sz w:val="22"/>
        </w:rPr>
        <w:t xml:space="preserve">: </w:t>
      </w:r>
      <w:hyperlink r:id="rId20" w:history="1">
        <w:r w:rsidRPr="00C90FB2">
          <w:rPr>
            <w:rStyle w:val="Hyperlink"/>
            <w:sz w:val="22"/>
          </w:rPr>
          <w:t>https://www.gov.uk/government/p</w:t>
        </w:r>
        <w:r w:rsidRPr="00C90FB2">
          <w:rPr>
            <w:rStyle w:val="Hyperlink"/>
            <w:sz w:val="22"/>
          </w:rPr>
          <w:t>u</w:t>
        </w:r>
        <w:r w:rsidRPr="00C90FB2">
          <w:rPr>
            <w:rStyle w:val="Hyperlink"/>
            <w:sz w:val="22"/>
          </w:rPr>
          <w:t>blications/prevent-duty-guidance</w:t>
        </w:r>
      </w:hyperlink>
      <w:r w:rsidRPr="006F7C8F" w:rsidDel="00815893">
        <w:rPr>
          <w:sz w:val="22"/>
        </w:rPr>
        <w:t xml:space="preserve"> </w:t>
      </w:r>
    </w:p>
    <w:p w14:paraId="5ED05B4E" w14:textId="556FFEE9" w:rsidR="00524B06" w:rsidRPr="00330F4D" w:rsidRDefault="00330F4D" w:rsidP="00330F4D">
      <w:pPr>
        <w:pStyle w:val="ListParagraph"/>
        <w:numPr>
          <w:ilvl w:val="0"/>
          <w:numId w:val="24"/>
        </w:numPr>
        <w:spacing w:before="2" w:after="80"/>
        <w:rPr>
          <w:rStyle w:val="Hyperlink"/>
          <w:rFonts w:ascii="Calibri" w:hAnsi="Calibri" w:cs="Calibri"/>
          <w:color w:val="auto"/>
          <w:sz w:val="22"/>
          <w:u w:val="none"/>
        </w:rPr>
      </w:pPr>
      <w:r w:rsidRPr="00815893">
        <w:rPr>
          <w:rFonts w:ascii="Calibri" w:hAnsi="Calibri" w:cs="Calibri"/>
          <w:sz w:val="22"/>
        </w:rPr>
        <w:t xml:space="preserve">The Prevent </w:t>
      </w:r>
      <w:r w:rsidR="00DF655D">
        <w:rPr>
          <w:rFonts w:ascii="Calibri" w:hAnsi="Calibri" w:cs="Calibri"/>
          <w:sz w:val="22"/>
        </w:rPr>
        <w:t>d</w:t>
      </w:r>
      <w:r w:rsidRPr="00815893">
        <w:rPr>
          <w:rFonts w:ascii="Calibri" w:hAnsi="Calibri" w:cs="Calibri"/>
          <w:sz w:val="22"/>
        </w:rPr>
        <w:t>uty</w:t>
      </w:r>
      <w:r w:rsidR="00DF655D">
        <w:rPr>
          <w:rFonts w:ascii="Calibri" w:hAnsi="Calibri" w:cs="Calibri"/>
          <w:sz w:val="22"/>
        </w:rPr>
        <w:t xml:space="preserve">: safeguarding learners vulnerable to </w:t>
      </w:r>
      <w:proofErr w:type="spellStart"/>
      <w:r w:rsidR="00DF655D">
        <w:rPr>
          <w:rFonts w:ascii="Calibri" w:hAnsi="Calibri" w:cs="Calibri"/>
          <w:sz w:val="22"/>
        </w:rPr>
        <w:t>radicalisation</w:t>
      </w:r>
      <w:proofErr w:type="spellEnd"/>
      <w:r>
        <w:rPr>
          <w:rFonts w:ascii="Calibri" w:hAnsi="Calibri" w:cs="Calibri"/>
          <w:sz w:val="22"/>
        </w:rPr>
        <w:t>:</w:t>
      </w:r>
      <w:r w:rsidRPr="00815893">
        <w:rPr>
          <w:rFonts w:ascii="Calibri" w:hAnsi="Calibri" w:cs="Calibri"/>
          <w:sz w:val="22"/>
        </w:rPr>
        <w:t xml:space="preserve"> </w:t>
      </w:r>
      <w:hyperlink r:id="rId21" w:history="1">
        <w:r w:rsidRPr="006F7C8F">
          <w:rPr>
            <w:rStyle w:val="Hyperlink"/>
            <w:sz w:val="22"/>
          </w:rPr>
          <w:t>https://www.gov.uk/government/publi</w:t>
        </w:r>
        <w:r w:rsidRPr="006F7C8F">
          <w:rPr>
            <w:rStyle w:val="Hyperlink"/>
            <w:sz w:val="22"/>
          </w:rPr>
          <w:t>c</w:t>
        </w:r>
        <w:r w:rsidRPr="006F7C8F">
          <w:rPr>
            <w:rStyle w:val="Hyperlink"/>
            <w:sz w:val="22"/>
          </w:rPr>
          <w:t>ations/protecting-children-from-radicalisation-the-prevent-duty</w:t>
        </w:r>
      </w:hyperlink>
    </w:p>
    <w:p w14:paraId="055C7C56" w14:textId="77777777" w:rsidR="00330F4D" w:rsidRPr="00330F4D" w:rsidRDefault="00330F4D" w:rsidP="00330F4D">
      <w:pPr>
        <w:pStyle w:val="ListParagraph"/>
        <w:spacing w:before="2" w:after="80"/>
        <w:ind w:left="714"/>
        <w:rPr>
          <w:rFonts w:ascii="Calibri" w:hAnsi="Calibri" w:cs="Calibri"/>
          <w:sz w:val="22"/>
        </w:rPr>
      </w:pPr>
    </w:p>
    <w:p w14:paraId="7A4BAE27" w14:textId="77777777" w:rsidR="007B0DD1" w:rsidRPr="00F12904" w:rsidRDefault="007B0DD1" w:rsidP="002B29E3">
      <w:pPr>
        <w:pStyle w:val="PolSecHead"/>
        <w:sectPr w:rsidR="007B0DD1" w:rsidRPr="00F12904" w:rsidSect="00C019C9">
          <w:footerReference w:type="default" r:id="rId22"/>
          <w:headerReference w:type="first" r:id="rId23"/>
          <w:pgSz w:w="11906" w:h="16838"/>
          <w:pgMar w:top="851" w:right="1440" w:bottom="539" w:left="1440" w:header="708" w:footer="419" w:gutter="0"/>
          <w:cols w:space="708"/>
          <w:titlePg/>
          <w:docGrid w:linePitch="360"/>
        </w:sectPr>
      </w:pPr>
      <w:bookmarkStart w:id="6" w:name="_Toc137196136"/>
      <w:r w:rsidRPr="00F12904">
        <w:t xml:space="preserve">Related </w:t>
      </w:r>
      <w:r w:rsidR="009D42C3">
        <w:t xml:space="preserve">Chesterfield College Group </w:t>
      </w:r>
      <w:r w:rsidRPr="00F12904">
        <w:t>Policies and Documents</w:t>
      </w:r>
      <w:bookmarkEnd w:id="6"/>
    </w:p>
    <w:p w14:paraId="446500CF" w14:textId="77777777" w:rsidR="004C0870" w:rsidRPr="00F12904" w:rsidRDefault="004C0870" w:rsidP="00330F4D">
      <w:pPr>
        <w:spacing w:after="0"/>
      </w:pPr>
    </w:p>
    <w:p w14:paraId="68D0D82F" w14:textId="5F625532" w:rsidR="00330F4D" w:rsidRPr="00330F4D" w:rsidRDefault="00330F4D" w:rsidP="00330F4D">
      <w:pPr>
        <w:pStyle w:val="ListParagraph"/>
        <w:numPr>
          <w:ilvl w:val="0"/>
          <w:numId w:val="26"/>
        </w:numPr>
        <w:spacing w:line="276" w:lineRule="auto"/>
        <w:jc w:val="both"/>
        <w:rPr>
          <w:sz w:val="20"/>
          <w:szCs w:val="20"/>
        </w:rPr>
      </w:pPr>
      <w:r w:rsidRPr="00330F4D">
        <w:rPr>
          <w:sz w:val="22"/>
          <w:szCs w:val="22"/>
        </w:rPr>
        <w:lastRenderedPageBreak/>
        <w:t>Safeguarding Policy – GOV05</w:t>
      </w:r>
    </w:p>
    <w:p w14:paraId="2F025F9D" w14:textId="77777777" w:rsidR="00330F4D" w:rsidRDefault="00330F4D" w:rsidP="00330F4D">
      <w:pPr>
        <w:pStyle w:val="ListParagraph"/>
        <w:numPr>
          <w:ilvl w:val="0"/>
          <w:numId w:val="26"/>
        </w:numPr>
        <w:spacing w:line="276" w:lineRule="auto"/>
        <w:jc w:val="both"/>
        <w:rPr>
          <w:sz w:val="22"/>
          <w:szCs w:val="22"/>
        </w:rPr>
      </w:pPr>
      <w:r w:rsidRPr="0059132D">
        <w:rPr>
          <w:sz w:val="22"/>
          <w:szCs w:val="22"/>
        </w:rPr>
        <w:t>Tackling Extremism and Radicalisation Policy – GOV06</w:t>
      </w:r>
    </w:p>
    <w:p w14:paraId="27B587A1" w14:textId="68D6FF7F" w:rsidR="00330F4D" w:rsidRPr="0059132D" w:rsidRDefault="00330F4D" w:rsidP="00330F4D">
      <w:pPr>
        <w:pStyle w:val="ListParagraph"/>
        <w:numPr>
          <w:ilvl w:val="0"/>
          <w:numId w:val="26"/>
        </w:numPr>
        <w:spacing w:line="276" w:lineRule="auto"/>
        <w:jc w:val="both"/>
        <w:rPr>
          <w:sz w:val="22"/>
          <w:szCs w:val="22"/>
        </w:rPr>
      </w:pPr>
      <w:r>
        <w:rPr>
          <w:sz w:val="22"/>
          <w:szCs w:val="22"/>
        </w:rPr>
        <w:t>Anti-Bullying Policy – GOV07</w:t>
      </w:r>
    </w:p>
    <w:p w14:paraId="63C526AA" w14:textId="77777777" w:rsidR="00330F4D" w:rsidRPr="0059132D" w:rsidRDefault="00330F4D" w:rsidP="00330F4D">
      <w:pPr>
        <w:pStyle w:val="ListParagraph"/>
        <w:numPr>
          <w:ilvl w:val="0"/>
          <w:numId w:val="26"/>
        </w:numPr>
        <w:spacing w:line="276" w:lineRule="auto"/>
        <w:jc w:val="both"/>
        <w:rPr>
          <w:sz w:val="22"/>
          <w:szCs w:val="22"/>
        </w:rPr>
      </w:pPr>
      <w:r w:rsidRPr="0059132D">
        <w:rPr>
          <w:sz w:val="22"/>
          <w:szCs w:val="22"/>
        </w:rPr>
        <w:t>Information Security Policy – INF01</w:t>
      </w:r>
    </w:p>
    <w:p w14:paraId="1D692379" w14:textId="77777777" w:rsidR="00330F4D" w:rsidRPr="0059132D" w:rsidRDefault="00330F4D" w:rsidP="00330F4D">
      <w:pPr>
        <w:pStyle w:val="ListParagraph"/>
        <w:numPr>
          <w:ilvl w:val="0"/>
          <w:numId w:val="26"/>
        </w:numPr>
        <w:spacing w:line="276" w:lineRule="auto"/>
        <w:jc w:val="both"/>
        <w:rPr>
          <w:sz w:val="22"/>
          <w:szCs w:val="22"/>
        </w:rPr>
      </w:pPr>
      <w:r w:rsidRPr="0059132D">
        <w:rPr>
          <w:sz w:val="22"/>
          <w:szCs w:val="22"/>
        </w:rPr>
        <w:t>IT Acceptable Use Policy – INF02</w:t>
      </w:r>
    </w:p>
    <w:p w14:paraId="65829905" w14:textId="77777777" w:rsidR="00330F4D" w:rsidRDefault="00330F4D" w:rsidP="00330F4D">
      <w:pPr>
        <w:pStyle w:val="ListParagraph"/>
        <w:numPr>
          <w:ilvl w:val="0"/>
          <w:numId w:val="26"/>
        </w:numPr>
        <w:spacing w:line="276" w:lineRule="auto"/>
        <w:jc w:val="both"/>
        <w:rPr>
          <w:sz w:val="22"/>
          <w:szCs w:val="22"/>
        </w:rPr>
      </w:pPr>
      <w:r w:rsidRPr="0059132D">
        <w:rPr>
          <w:sz w:val="22"/>
          <w:szCs w:val="22"/>
        </w:rPr>
        <w:t>Data Protection Policy – INF03</w:t>
      </w:r>
    </w:p>
    <w:p w14:paraId="7DBF96AB" w14:textId="53588E99" w:rsidR="00330F4D" w:rsidRDefault="00330F4D" w:rsidP="00330F4D">
      <w:pPr>
        <w:pStyle w:val="ListParagraph"/>
        <w:numPr>
          <w:ilvl w:val="0"/>
          <w:numId w:val="26"/>
        </w:numPr>
        <w:spacing w:line="276" w:lineRule="auto"/>
        <w:jc w:val="both"/>
        <w:rPr>
          <w:sz w:val="22"/>
          <w:szCs w:val="22"/>
        </w:rPr>
      </w:pPr>
      <w:r>
        <w:rPr>
          <w:sz w:val="22"/>
          <w:szCs w:val="22"/>
        </w:rPr>
        <w:t>Staff Code of Conduct – PHR19</w:t>
      </w:r>
    </w:p>
    <w:p w14:paraId="0C8D6CAF" w14:textId="4EF6A75A" w:rsidR="00330F4D" w:rsidRPr="0059132D" w:rsidRDefault="00330F4D" w:rsidP="00330F4D">
      <w:pPr>
        <w:pStyle w:val="ListParagraph"/>
        <w:numPr>
          <w:ilvl w:val="0"/>
          <w:numId w:val="26"/>
        </w:numPr>
        <w:spacing w:line="276" w:lineRule="auto"/>
        <w:jc w:val="both"/>
        <w:rPr>
          <w:sz w:val="22"/>
          <w:szCs w:val="22"/>
        </w:rPr>
      </w:pPr>
      <w:r>
        <w:rPr>
          <w:sz w:val="22"/>
          <w:szCs w:val="22"/>
        </w:rPr>
        <w:t>Staff Disciplinary Policy – PHR20</w:t>
      </w:r>
    </w:p>
    <w:p w14:paraId="5E353A45" w14:textId="77777777" w:rsidR="00330F4D" w:rsidRPr="0059132D" w:rsidRDefault="00330F4D" w:rsidP="00330F4D">
      <w:pPr>
        <w:pStyle w:val="ListParagraph"/>
        <w:numPr>
          <w:ilvl w:val="0"/>
          <w:numId w:val="26"/>
        </w:numPr>
        <w:spacing w:line="276" w:lineRule="auto"/>
        <w:jc w:val="both"/>
        <w:rPr>
          <w:sz w:val="22"/>
          <w:szCs w:val="22"/>
        </w:rPr>
      </w:pPr>
      <w:r w:rsidRPr="0059132D">
        <w:rPr>
          <w:sz w:val="22"/>
          <w:szCs w:val="22"/>
        </w:rPr>
        <w:t>Student/Apprentice Disciplinary Policy – TLA03</w:t>
      </w:r>
    </w:p>
    <w:p w14:paraId="3B0940A9" w14:textId="77777777" w:rsidR="00330F4D" w:rsidRPr="0059132D" w:rsidRDefault="00330F4D" w:rsidP="00330F4D">
      <w:pPr>
        <w:spacing w:before="240"/>
        <w:jc w:val="both"/>
      </w:pPr>
      <w:r w:rsidRPr="0059132D">
        <w:t>See also:</w:t>
      </w:r>
    </w:p>
    <w:p w14:paraId="7A2B866D" w14:textId="7C8C843D" w:rsidR="00330F4D" w:rsidRDefault="00330F4D" w:rsidP="00330F4D">
      <w:pPr>
        <w:pStyle w:val="ListParagraph"/>
        <w:numPr>
          <w:ilvl w:val="0"/>
          <w:numId w:val="27"/>
        </w:numPr>
        <w:spacing w:line="276" w:lineRule="auto"/>
        <w:jc w:val="both"/>
        <w:rPr>
          <w:sz w:val="22"/>
          <w:szCs w:val="22"/>
        </w:rPr>
      </w:pPr>
      <w:r>
        <w:rPr>
          <w:sz w:val="22"/>
          <w:szCs w:val="22"/>
        </w:rPr>
        <w:t>Student Code of Conduct</w:t>
      </w:r>
    </w:p>
    <w:p w14:paraId="6D0253D5" w14:textId="6006A66D" w:rsidR="00330F4D" w:rsidRPr="0059132D" w:rsidRDefault="00330F4D" w:rsidP="00330F4D">
      <w:pPr>
        <w:pStyle w:val="ListParagraph"/>
        <w:numPr>
          <w:ilvl w:val="0"/>
          <w:numId w:val="27"/>
        </w:numPr>
        <w:spacing w:line="276" w:lineRule="auto"/>
        <w:jc w:val="both"/>
        <w:rPr>
          <w:sz w:val="22"/>
          <w:szCs w:val="22"/>
        </w:rPr>
        <w:sectPr w:rsidR="00330F4D" w:rsidRPr="0059132D" w:rsidSect="003233BE">
          <w:type w:val="continuous"/>
          <w:pgSz w:w="11906" w:h="16838"/>
          <w:pgMar w:top="1079" w:right="1440" w:bottom="719" w:left="1440" w:header="708" w:footer="419" w:gutter="0"/>
          <w:cols w:space="334"/>
          <w:titlePg/>
          <w:docGrid w:linePitch="360"/>
        </w:sectPr>
      </w:pPr>
      <w:r w:rsidRPr="0059132D">
        <w:rPr>
          <w:sz w:val="22"/>
          <w:szCs w:val="22"/>
        </w:rPr>
        <w:t>Guidance on Maintaining Professional Relationships with Students</w:t>
      </w:r>
    </w:p>
    <w:p w14:paraId="71DCDBBD" w14:textId="77777777" w:rsidR="004C0870" w:rsidRPr="00F12904" w:rsidRDefault="004C0870" w:rsidP="004C0870">
      <w:pPr>
        <w:sectPr w:rsidR="004C0870" w:rsidRPr="00F12904" w:rsidSect="003233BE">
          <w:type w:val="continuous"/>
          <w:pgSz w:w="11906" w:h="16838"/>
          <w:pgMar w:top="1079" w:right="1440" w:bottom="719" w:left="1440" w:header="708" w:footer="419" w:gutter="0"/>
          <w:cols w:space="334"/>
          <w:titlePg/>
          <w:docGrid w:linePitch="360"/>
        </w:sectPr>
      </w:pPr>
    </w:p>
    <w:p w14:paraId="40E6D9FF" w14:textId="77777777" w:rsidR="00BF2CCF" w:rsidRPr="007D3E52" w:rsidRDefault="00BF2CCF" w:rsidP="007D3E52">
      <w:pPr>
        <w:rPr>
          <w:rFonts w:cstheme="minorHAnsi"/>
        </w:rPr>
        <w:sectPr w:rsidR="00BF2CCF" w:rsidRPr="007D3E52" w:rsidSect="003233BE">
          <w:type w:val="continuous"/>
          <w:pgSz w:w="11906" w:h="16838"/>
          <w:pgMar w:top="1313" w:right="1440" w:bottom="0" w:left="1440" w:header="708" w:footer="415" w:gutter="0"/>
          <w:cols w:space="708"/>
          <w:titlePg/>
          <w:docGrid w:linePitch="360"/>
        </w:sectPr>
      </w:pPr>
    </w:p>
    <w:p w14:paraId="7345DAAF" w14:textId="77777777" w:rsidR="00EB79FA" w:rsidRDefault="00EB79FA" w:rsidP="007D3E52">
      <w:pPr>
        <w:rPr>
          <w:rFonts w:ascii="Calibri" w:eastAsia="Arial Unicode MS" w:hAnsi="Calibri" w:cs="Calibri"/>
          <w:color w:val="000000"/>
        </w:rPr>
      </w:pPr>
    </w:p>
    <w:p w14:paraId="498CFD4A" w14:textId="77777777" w:rsidR="008D456F" w:rsidRPr="008D456F" w:rsidRDefault="008D456F" w:rsidP="008D456F">
      <w:pPr>
        <w:rPr>
          <w:rFonts w:ascii="Calibri" w:eastAsia="Arial Unicode MS" w:hAnsi="Calibri" w:cs="Calibri"/>
        </w:rPr>
      </w:pPr>
    </w:p>
    <w:p w14:paraId="1C685C91" w14:textId="77777777" w:rsidR="008D456F" w:rsidRPr="008D456F" w:rsidRDefault="008D456F" w:rsidP="008D456F">
      <w:pPr>
        <w:rPr>
          <w:rFonts w:ascii="Calibri" w:eastAsia="Arial Unicode MS" w:hAnsi="Calibri" w:cs="Calibri"/>
        </w:rPr>
      </w:pPr>
    </w:p>
    <w:p w14:paraId="12DE63A9" w14:textId="77777777" w:rsidR="008D456F" w:rsidRPr="008D456F" w:rsidRDefault="008D456F" w:rsidP="008D456F">
      <w:pPr>
        <w:rPr>
          <w:rFonts w:ascii="Calibri" w:eastAsia="Arial Unicode MS" w:hAnsi="Calibri" w:cs="Calibri"/>
        </w:rPr>
      </w:pPr>
    </w:p>
    <w:p w14:paraId="79028C47" w14:textId="77777777" w:rsidR="008D456F" w:rsidRPr="008D456F" w:rsidRDefault="008D456F" w:rsidP="008D456F">
      <w:pPr>
        <w:rPr>
          <w:rFonts w:ascii="Calibri" w:eastAsia="Arial Unicode MS" w:hAnsi="Calibri" w:cs="Calibri"/>
        </w:rPr>
      </w:pPr>
    </w:p>
    <w:p w14:paraId="4A494E8F" w14:textId="77777777" w:rsidR="008D456F" w:rsidRPr="008D456F" w:rsidRDefault="008D456F" w:rsidP="008D456F">
      <w:pPr>
        <w:rPr>
          <w:rFonts w:ascii="Calibri" w:eastAsia="Arial Unicode MS" w:hAnsi="Calibri" w:cs="Calibri"/>
        </w:rPr>
      </w:pPr>
    </w:p>
    <w:p w14:paraId="338C0631" w14:textId="77777777" w:rsidR="008D456F" w:rsidRPr="008D456F" w:rsidRDefault="008D456F" w:rsidP="008D456F">
      <w:pPr>
        <w:rPr>
          <w:rFonts w:ascii="Calibri" w:eastAsia="Arial Unicode MS" w:hAnsi="Calibri" w:cs="Calibri"/>
        </w:rPr>
      </w:pPr>
    </w:p>
    <w:p w14:paraId="414B88D7" w14:textId="77777777" w:rsidR="008D456F" w:rsidRPr="008D456F" w:rsidRDefault="008D456F" w:rsidP="008D456F">
      <w:pPr>
        <w:rPr>
          <w:rFonts w:ascii="Calibri" w:eastAsia="Arial Unicode MS" w:hAnsi="Calibri" w:cs="Calibri"/>
        </w:rPr>
      </w:pPr>
    </w:p>
    <w:p w14:paraId="2B2246B5" w14:textId="77777777" w:rsidR="008D456F" w:rsidRPr="008D456F" w:rsidRDefault="008D456F" w:rsidP="008D456F">
      <w:pPr>
        <w:rPr>
          <w:rFonts w:ascii="Calibri" w:eastAsia="Arial Unicode MS" w:hAnsi="Calibri" w:cs="Calibri"/>
        </w:rPr>
      </w:pPr>
    </w:p>
    <w:p w14:paraId="4BDD1369" w14:textId="77777777" w:rsidR="008D456F" w:rsidRPr="008D456F" w:rsidRDefault="008D456F" w:rsidP="008D456F">
      <w:pPr>
        <w:rPr>
          <w:rFonts w:ascii="Calibri" w:eastAsia="Arial Unicode MS" w:hAnsi="Calibri" w:cs="Calibri"/>
        </w:rPr>
      </w:pPr>
    </w:p>
    <w:p w14:paraId="269B693D" w14:textId="77777777" w:rsidR="008D456F" w:rsidRPr="008D456F" w:rsidRDefault="008D456F" w:rsidP="008D456F">
      <w:pPr>
        <w:rPr>
          <w:rFonts w:ascii="Calibri" w:eastAsia="Arial Unicode MS" w:hAnsi="Calibri" w:cs="Calibri"/>
        </w:rPr>
      </w:pPr>
    </w:p>
    <w:p w14:paraId="17431FF4" w14:textId="77777777" w:rsidR="008D456F" w:rsidRPr="008D456F" w:rsidRDefault="008D456F" w:rsidP="008D456F">
      <w:pPr>
        <w:rPr>
          <w:rFonts w:ascii="Calibri" w:eastAsia="Arial Unicode MS" w:hAnsi="Calibri" w:cs="Calibri"/>
        </w:rPr>
      </w:pPr>
    </w:p>
    <w:p w14:paraId="2DE9C915" w14:textId="7CD3F7F4" w:rsidR="008D456F" w:rsidRPr="008D456F" w:rsidRDefault="008D456F" w:rsidP="008D456F">
      <w:pPr>
        <w:tabs>
          <w:tab w:val="left" w:pos="8140"/>
        </w:tabs>
        <w:rPr>
          <w:rFonts w:ascii="Calibri" w:eastAsia="Arial Unicode MS" w:hAnsi="Calibri" w:cs="Calibri"/>
        </w:rPr>
      </w:pPr>
      <w:r>
        <w:rPr>
          <w:rFonts w:ascii="Calibri" w:eastAsia="Arial Unicode MS" w:hAnsi="Calibri" w:cs="Calibri"/>
        </w:rPr>
        <w:tab/>
      </w:r>
    </w:p>
    <w:sectPr w:rsidR="008D456F" w:rsidRPr="008D456F" w:rsidSect="0087069A">
      <w:headerReference w:type="default" r:id="rId24"/>
      <w:type w:val="continuous"/>
      <w:pgSz w:w="11906" w:h="16838"/>
      <w:pgMar w:top="993" w:right="1440" w:bottom="0" w:left="1440" w:header="708" w:footer="4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06F1" w14:textId="77777777" w:rsidR="002D5253" w:rsidRDefault="002D5253" w:rsidP="007B0DD1">
      <w:pPr>
        <w:spacing w:after="0" w:line="240" w:lineRule="auto"/>
      </w:pPr>
      <w:r>
        <w:separator/>
      </w:r>
    </w:p>
    <w:p w14:paraId="2B3D3BCC" w14:textId="77777777" w:rsidR="002D5253" w:rsidRDefault="002D5253"/>
  </w:endnote>
  <w:endnote w:type="continuationSeparator" w:id="0">
    <w:p w14:paraId="134B69B3" w14:textId="77777777" w:rsidR="002D5253" w:rsidRDefault="002D5253" w:rsidP="007B0DD1">
      <w:pPr>
        <w:spacing w:after="0" w:line="240" w:lineRule="auto"/>
      </w:pPr>
      <w:r>
        <w:continuationSeparator/>
      </w:r>
    </w:p>
    <w:p w14:paraId="4F22C32E" w14:textId="77777777" w:rsidR="002D5253" w:rsidRDefault="002D5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858252"/>
      <w:docPartObj>
        <w:docPartGallery w:val="Page Numbers (Top of Page)"/>
        <w:docPartUnique/>
      </w:docPartObj>
    </w:sdtPr>
    <w:sdtEndPr/>
    <w:sdtContent>
      <w:p w14:paraId="29D5279C" w14:textId="6D2B50B6" w:rsidR="002D5253" w:rsidRPr="00073140" w:rsidRDefault="00E353E5" w:rsidP="00EC5603">
        <w:pPr>
          <w:pStyle w:val="Footer"/>
          <w:pBdr>
            <w:top w:val="single" w:sz="4" w:space="0" w:color="auto"/>
          </w:pBdr>
          <w:tabs>
            <w:tab w:val="clear" w:pos="4513"/>
            <w:tab w:val="clear" w:pos="9026"/>
            <w:tab w:val="left" w:pos="14760"/>
            <w:tab w:val="center" w:pos="14940"/>
          </w:tabs>
          <w:ind w:right="-15"/>
        </w:pPr>
        <w:r>
          <w:rPr>
            <w:sz w:val="18"/>
            <w:szCs w:val="18"/>
          </w:rPr>
          <w:t>JD</w:t>
        </w:r>
        <w:r w:rsidR="00A06CBA" w:rsidRPr="00A06CBA">
          <w:rPr>
            <w:sz w:val="18"/>
            <w:szCs w:val="18"/>
          </w:rPr>
          <w:t>/</w:t>
        </w:r>
        <w:r>
          <w:rPr>
            <w:sz w:val="18"/>
            <w:szCs w:val="18"/>
          </w:rPr>
          <w:t>Online Safety GOV12</w:t>
        </w:r>
        <w:r w:rsidR="00A06CBA" w:rsidRPr="00A06CBA">
          <w:rPr>
            <w:sz w:val="18"/>
            <w:szCs w:val="18"/>
          </w:rPr>
          <w:t>/</w:t>
        </w:r>
        <w:r w:rsidR="00FF2336">
          <w:rPr>
            <w:sz w:val="18"/>
            <w:szCs w:val="18"/>
          </w:rPr>
          <w:t>April</w:t>
        </w:r>
        <w:r>
          <w:rPr>
            <w:sz w:val="18"/>
            <w:szCs w:val="18"/>
          </w:rPr>
          <w:t xml:space="preserve"> 202</w:t>
        </w:r>
        <w:r w:rsidR="00FF2336">
          <w:rPr>
            <w:sz w:val="18"/>
            <w:szCs w:val="18"/>
          </w:rPr>
          <w:t>4</w:t>
        </w:r>
        <w:r w:rsidR="00A06CBA">
          <w:rPr>
            <w:sz w:val="18"/>
            <w:szCs w:val="18"/>
          </w:rPr>
          <w:t xml:space="preserve">                                                                                                                                     </w:t>
        </w:r>
        <w:r w:rsidR="002D5253" w:rsidRPr="00073140">
          <w:rPr>
            <w:sz w:val="18"/>
            <w:szCs w:val="18"/>
          </w:rPr>
          <w:t xml:space="preserve">Page </w:t>
        </w:r>
        <w:r w:rsidR="002D5253" w:rsidRPr="00073140">
          <w:rPr>
            <w:b/>
            <w:bCs/>
            <w:sz w:val="18"/>
            <w:szCs w:val="18"/>
          </w:rPr>
          <w:fldChar w:fldCharType="begin"/>
        </w:r>
        <w:r w:rsidR="002D5253" w:rsidRPr="00073140">
          <w:rPr>
            <w:b/>
            <w:bCs/>
            <w:sz w:val="18"/>
            <w:szCs w:val="18"/>
          </w:rPr>
          <w:instrText xml:space="preserve"> PAGE </w:instrText>
        </w:r>
        <w:r w:rsidR="002D5253" w:rsidRPr="00073140">
          <w:rPr>
            <w:b/>
            <w:bCs/>
            <w:sz w:val="18"/>
            <w:szCs w:val="18"/>
          </w:rPr>
          <w:fldChar w:fldCharType="separate"/>
        </w:r>
        <w:r w:rsidR="00357ED7">
          <w:rPr>
            <w:b/>
            <w:bCs/>
            <w:noProof/>
            <w:sz w:val="18"/>
            <w:szCs w:val="18"/>
          </w:rPr>
          <w:t>2</w:t>
        </w:r>
        <w:r w:rsidR="002D5253" w:rsidRPr="00073140">
          <w:rPr>
            <w:b/>
            <w:bCs/>
            <w:sz w:val="18"/>
            <w:szCs w:val="18"/>
          </w:rPr>
          <w:fldChar w:fldCharType="end"/>
        </w:r>
        <w:r w:rsidR="002D5253" w:rsidRPr="00073140">
          <w:rPr>
            <w:sz w:val="18"/>
            <w:szCs w:val="18"/>
          </w:rPr>
          <w:t xml:space="preserve"> of </w:t>
        </w:r>
        <w:r w:rsidR="002D5253" w:rsidRPr="00073140">
          <w:rPr>
            <w:b/>
            <w:bCs/>
            <w:sz w:val="18"/>
            <w:szCs w:val="18"/>
          </w:rPr>
          <w:fldChar w:fldCharType="begin"/>
        </w:r>
        <w:r w:rsidR="002D5253" w:rsidRPr="00073140">
          <w:rPr>
            <w:b/>
            <w:bCs/>
            <w:sz w:val="18"/>
            <w:szCs w:val="18"/>
          </w:rPr>
          <w:instrText xml:space="preserve"> NUMPAGES  </w:instrText>
        </w:r>
        <w:r w:rsidR="002D5253" w:rsidRPr="00073140">
          <w:rPr>
            <w:b/>
            <w:bCs/>
            <w:sz w:val="18"/>
            <w:szCs w:val="18"/>
          </w:rPr>
          <w:fldChar w:fldCharType="separate"/>
        </w:r>
        <w:r w:rsidR="00357ED7">
          <w:rPr>
            <w:b/>
            <w:bCs/>
            <w:noProof/>
            <w:sz w:val="18"/>
            <w:szCs w:val="18"/>
          </w:rPr>
          <w:t>3</w:t>
        </w:r>
        <w:r w:rsidR="002D5253" w:rsidRPr="00073140">
          <w:rPr>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13D5" w14:textId="77777777" w:rsidR="002D5253" w:rsidRDefault="002D5253" w:rsidP="007B0DD1">
      <w:pPr>
        <w:spacing w:after="0" w:line="240" w:lineRule="auto"/>
      </w:pPr>
      <w:r>
        <w:separator/>
      </w:r>
    </w:p>
    <w:p w14:paraId="7D83A1F3" w14:textId="77777777" w:rsidR="002D5253" w:rsidRDefault="002D5253"/>
  </w:footnote>
  <w:footnote w:type="continuationSeparator" w:id="0">
    <w:p w14:paraId="2A7571E6" w14:textId="77777777" w:rsidR="002D5253" w:rsidRDefault="002D5253" w:rsidP="007B0DD1">
      <w:pPr>
        <w:spacing w:after="0" w:line="240" w:lineRule="auto"/>
      </w:pPr>
      <w:r>
        <w:continuationSeparator/>
      </w:r>
    </w:p>
    <w:p w14:paraId="769F4CC8" w14:textId="77777777" w:rsidR="002D5253" w:rsidRDefault="002D52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129E" w14:textId="77777777" w:rsidR="002D5253" w:rsidRDefault="002D5253" w:rsidP="00AA23F8">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A885" w14:textId="77777777" w:rsidR="002D5253" w:rsidRPr="00165E8C" w:rsidRDefault="002D5253" w:rsidP="00165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0B44"/>
    <w:multiLevelType w:val="hybridMultilevel"/>
    <w:tmpl w:val="DABA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C36"/>
    <w:multiLevelType w:val="hybridMultilevel"/>
    <w:tmpl w:val="3BC69236"/>
    <w:lvl w:ilvl="0" w:tplc="C12A1258">
      <w:start w:val="1"/>
      <w:numFmt w:val="bullet"/>
      <w:pStyle w:val="PolAppToCListBulleted"/>
      <w:lvlText w:val=""/>
      <w:lvlJc w:val="left"/>
      <w:pPr>
        <w:ind w:left="402" w:hanging="360"/>
      </w:pPr>
      <w:rPr>
        <w:rFonts w:ascii="Symbol" w:hAnsi="Symbol" w:hint="default"/>
        <w:color w:val="auto"/>
      </w:rPr>
    </w:lvl>
    <w:lvl w:ilvl="1" w:tplc="08090003" w:tentative="1">
      <w:start w:val="1"/>
      <w:numFmt w:val="bullet"/>
      <w:lvlText w:val="o"/>
      <w:lvlJc w:val="left"/>
      <w:pPr>
        <w:ind w:left="1122" w:hanging="360"/>
      </w:pPr>
      <w:rPr>
        <w:rFonts w:ascii="Courier New" w:hAnsi="Courier New" w:cs="Courier New" w:hint="default"/>
      </w:rPr>
    </w:lvl>
    <w:lvl w:ilvl="2" w:tplc="08090005" w:tentative="1">
      <w:start w:val="1"/>
      <w:numFmt w:val="bullet"/>
      <w:lvlText w:val=""/>
      <w:lvlJc w:val="left"/>
      <w:pPr>
        <w:ind w:left="1842" w:hanging="360"/>
      </w:pPr>
      <w:rPr>
        <w:rFonts w:ascii="Wingdings" w:hAnsi="Wingdings" w:hint="default"/>
      </w:rPr>
    </w:lvl>
    <w:lvl w:ilvl="3" w:tplc="08090001" w:tentative="1">
      <w:start w:val="1"/>
      <w:numFmt w:val="bullet"/>
      <w:lvlText w:val=""/>
      <w:lvlJc w:val="left"/>
      <w:pPr>
        <w:ind w:left="2562" w:hanging="360"/>
      </w:pPr>
      <w:rPr>
        <w:rFonts w:ascii="Symbol" w:hAnsi="Symbol" w:hint="default"/>
      </w:rPr>
    </w:lvl>
    <w:lvl w:ilvl="4" w:tplc="08090003" w:tentative="1">
      <w:start w:val="1"/>
      <w:numFmt w:val="bullet"/>
      <w:lvlText w:val="o"/>
      <w:lvlJc w:val="left"/>
      <w:pPr>
        <w:ind w:left="3282" w:hanging="360"/>
      </w:pPr>
      <w:rPr>
        <w:rFonts w:ascii="Courier New" w:hAnsi="Courier New" w:cs="Courier New" w:hint="default"/>
      </w:rPr>
    </w:lvl>
    <w:lvl w:ilvl="5" w:tplc="08090005" w:tentative="1">
      <w:start w:val="1"/>
      <w:numFmt w:val="bullet"/>
      <w:lvlText w:val=""/>
      <w:lvlJc w:val="left"/>
      <w:pPr>
        <w:ind w:left="4002" w:hanging="360"/>
      </w:pPr>
      <w:rPr>
        <w:rFonts w:ascii="Wingdings" w:hAnsi="Wingdings" w:hint="default"/>
      </w:rPr>
    </w:lvl>
    <w:lvl w:ilvl="6" w:tplc="08090001" w:tentative="1">
      <w:start w:val="1"/>
      <w:numFmt w:val="bullet"/>
      <w:lvlText w:val=""/>
      <w:lvlJc w:val="left"/>
      <w:pPr>
        <w:ind w:left="4722" w:hanging="360"/>
      </w:pPr>
      <w:rPr>
        <w:rFonts w:ascii="Symbol" w:hAnsi="Symbol" w:hint="default"/>
      </w:rPr>
    </w:lvl>
    <w:lvl w:ilvl="7" w:tplc="08090003" w:tentative="1">
      <w:start w:val="1"/>
      <w:numFmt w:val="bullet"/>
      <w:lvlText w:val="o"/>
      <w:lvlJc w:val="left"/>
      <w:pPr>
        <w:ind w:left="5442" w:hanging="360"/>
      </w:pPr>
      <w:rPr>
        <w:rFonts w:ascii="Courier New" w:hAnsi="Courier New" w:cs="Courier New" w:hint="default"/>
      </w:rPr>
    </w:lvl>
    <w:lvl w:ilvl="8" w:tplc="08090005" w:tentative="1">
      <w:start w:val="1"/>
      <w:numFmt w:val="bullet"/>
      <w:lvlText w:val=""/>
      <w:lvlJc w:val="left"/>
      <w:pPr>
        <w:ind w:left="6162" w:hanging="360"/>
      </w:pPr>
      <w:rPr>
        <w:rFonts w:ascii="Wingdings" w:hAnsi="Wingdings" w:hint="default"/>
      </w:rPr>
    </w:lvl>
  </w:abstractNum>
  <w:abstractNum w:abstractNumId="2" w15:restartNumberingAfterBreak="0">
    <w:nsid w:val="0F6E3459"/>
    <w:multiLevelType w:val="hybridMultilevel"/>
    <w:tmpl w:val="06EE1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94BDB"/>
    <w:multiLevelType w:val="hybridMultilevel"/>
    <w:tmpl w:val="92FE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F05FF"/>
    <w:multiLevelType w:val="hybridMultilevel"/>
    <w:tmpl w:val="617426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D2B2F14"/>
    <w:multiLevelType w:val="hybridMultilevel"/>
    <w:tmpl w:val="FB4065C4"/>
    <w:lvl w:ilvl="0" w:tplc="08090001">
      <w:start w:val="1"/>
      <w:numFmt w:val="bullet"/>
      <w:lvlText w:val=""/>
      <w:lvlJc w:val="left"/>
      <w:pPr>
        <w:ind w:left="714" w:hanging="360"/>
      </w:pPr>
      <w:rPr>
        <w:rFonts w:ascii="Symbol" w:hAnsi="Symbol" w:hint="default"/>
      </w:rPr>
    </w:lvl>
    <w:lvl w:ilvl="1" w:tplc="CC0A1318">
      <w:start w:val="1"/>
      <w:numFmt w:val="bullet"/>
      <w:lvlText w:val="­"/>
      <w:lvlJc w:val="left"/>
      <w:pPr>
        <w:ind w:left="1434" w:hanging="360"/>
      </w:pPr>
      <w:rPr>
        <w:rFonts w:ascii="Courier New" w:hAnsi="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6" w15:restartNumberingAfterBreak="0">
    <w:nsid w:val="25200160"/>
    <w:multiLevelType w:val="hybridMultilevel"/>
    <w:tmpl w:val="FFF2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748C7"/>
    <w:multiLevelType w:val="hybridMultilevel"/>
    <w:tmpl w:val="8692EF04"/>
    <w:lvl w:ilvl="0" w:tplc="FB5225F4">
      <w:numFmt w:val="bullet"/>
      <w:lvlText w:val="-"/>
      <w:lvlJc w:val="left"/>
      <w:pPr>
        <w:ind w:left="1074" w:hanging="360"/>
      </w:pPr>
      <w:rPr>
        <w:rFonts w:ascii="Calibri" w:eastAsiaTheme="minorHAnsi" w:hAnsi="Calibri" w:cs="Calibri" w:hint="default"/>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 w15:restartNumberingAfterBreak="0">
    <w:nsid w:val="30BA032F"/>
    <w:multiLevelType w:val="hybridMultilevel"/>
    <w:tmpl w:val="A560D38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9" w15:restartNumberingAfterBreak="0">
    <w:nsid w:val="362976AC"/>
    <w:multiLevelType w:val="multilevel"/>
    <w:tmpl w:val="7AA0B462"/>
    <w:lvl w:ilvl="0">
      <w:start w:val="1"/>
      <w:numFmt w:val="decimal"/>
      <w:pStyle w:val="PolListNumbered"/>
      <w:lvlText w:val="%1."/>
      <w:lvlJc w:val="left"/>
      <w:pPr>
        <w:ind w:left="644" w:hanging="360"/>
      </w:pPr>
      <w:rPr>
        <w:rFonts w:ascii="Calibri" w:eastAsiaTheme="minorHAnsi" w:hAnsi="Calibri" w:cs="Calibri"/>
      </w:rPr>
    </w:lvl>
    <w:lvl w:ilvl="1">
      <w:start w:val="1"/>
      <w:numFmt w:val="bullet"/>
      <w:lvlText w:val=""/>
      <w:lvlJc w:val="left"/>
      <w:pPr>
        <w:ind w:left="862" w:hanging="360"/>
      </w:pPr>
      <w:rPr>
        <w:rFonts w:ascii="Wingdings" w:hAnsi="Wingding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454" w:hanging="1080"/>
      </w:pPr>
      <w:rPr>
        <w:rFonts w:hint="default"/>
      </w:rPr>
    </w:lvl>
    <w:lvl w:ilvl="6">
      <w:start w:val="1"/>
      <w:numFmt w:val="decimal"/>
      <w:isLgl/>
      <w:lvlText w:val="%1.%2.%3.%4.%5.%6.%7"/>
      <w:lvlJc w:val="left"/>
      <w:pPr>
        <w:ind w:left="3032" w:hanging="1440"/>
      </w:pPr>
      <w:rPr>
        <w:rFonts w:hint="default"/>
      </w:rPr>
    </w:lvl>
    <w:lvl w:ilvl="7">
      <w:start w:val="1"/>
      <w:numFmt w:val="decimal"/>
      <w:isLgl/>
      <w:lvlText w:val="%1.%2.%3.%4.%5.%6.%7.%8"/>
      <w:lvlJc w:val="left"/>
      <w:pPr>
        <w:ind w:left="3250" w:hanging="1440"/>
      </w:pPr>
      <w:rPr>
        <w:rFonts w:hint="default"/>
      </w:rPr>
    </w:lvl>
    <w:lvl w:ilvl="8">
      <w:start w:val="1"/>
      <w:numFmt w:val="decimal"/>
      <w:isLgl/>
      <w:lvlText w:val="%1.%2.%3.%4.%5.%6.%7.%8.%9"/>
      <w:lvlJc w:val="left"/>
      <w:pPr>
        <w:ind w:left="3468" w:hanging="1440"/>
      </w:pPr>
      <w:rPr>
        <w:rFonts w:hint="default"/>
      </w:rPr>
    </w:lvl>
  </w:abstractNum>
  <w:abstractNum w:abstractNumId="10" w15:restartNumberingAfterBreak="0">
    <w:nsid w:val="368A0420"/>
    <w:multiLevelType w:val="hybridMultilevel"/>
    <w:tmpl w:val="BD94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FC1BD4"/>
    <w:multiLevelType w:val="hybridMultilevel"/>
    <w:tmpl w:val="ABFE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AA1AE6"/>
    <w:multiLevelType w:val="hybridMultilevel"/>
    <w:tmpl w:val="46A6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0D7EC6"/>
    <w:multiLevelType w:val="hybridMultilevel"/>
    <w:tmpl w:val="7C58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A2CCC"/>
    <w:multiLevelType w:val="hybridMultilevel"/>
    <w:tmpl w:val="A2DEB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B3D42"/>
    <w:multiLevelType w:val="hybridMultilevel"/>
    <w:tmpl w:val="9CB67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351C1D"/>
    <w:multiLevelType w:val="hybridMultilevel"/>
    <w:tmpl w:val="F89E8BC6"/>
    <w:lvl w:ilvl="0" w:tplc="A7448AD4">
      <w:start w:val="1"/>
      <w:numFmt w:val="bullet"/>
      <w:pStyle w:val="PolListBullete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428DC"/>
    <w:multiLevelType w:val="hybridMultilevel"/>
    <w:tmpl w:val="5E987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CC2546"/>
    <w:multiLevelType w:val="hybridMultilevel"/>
    <w:tmpl w:val="675A5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051397"/>
    <w:multiLevelType w:val="hybridMultilevel"/>
    <w:tmpl w:val="9812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328C7"/>
    <w:multiLevelType w:val="hybridMultilevel"/>
    <w:tmpl w:val="33A83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2215F"/>
    <w:multiLevelType w:val="hybridMultilevel"/>
    <w:tmpl w:val="D1B2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B4838"/>
    <w:multiLevelType w:val="hybridMultilevel"/>
    <w:tmpl w:val="C1A2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BD5BA1"/>
    <w:multiLevelType w:val="hybridMultilevel"/>
    <w:tmpl w:val="D3B43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FF3DB1"/>
    <w:multiLevelType w:val="hybridMultilevel"/>
    <w:tmpl w:val="04BE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0872E4"/>
    <w:multiLevelType w:val="hybridMultilevel"/>
    <w:tmpl w:val="C608DD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791B641C"/>
    <w:multiLevelType w:val="hybridMultilevel"/>
    <w:tmpl w:val="933A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305107">
    <w:abstractNumId w:val="9"/>
  </w:num>
  <w:num w:numId="2" w16cid:durableId="720397909">
    <w:abstractNumId w:val="1"/>
  </w:num>
  <w:num w:numId="3" w16cid:durableId="76439557">
    <w:abstractNumId w:val="16"/>
  </w:num>
  <w:num w:numId="4" w16cid:durableId="850486833">
    <w:abstractNumId w:val="15"/>
  </w:num>
  <w:num w:numId="5" w16cid:durableId="1105688429">
    <w:abstractNumId w:val="8"/>
  </w:num>
  <w:num w:numId="6" w16cid:durableId="2140761478">
    <w:abstractNumId w:val="24"/>
  </w:num>
  <w:num w:numId="7" w16cid:durableId="156656784">
    <w:abstractNumId w:val="12"/>
  </w:num>
  <w:num w:numId="8" w16cid:durableId="1105225248">
    <w:abstractNumId w:val="17"/>
  </w:num>
  <w:num w:numId="9" w16cid:durableId="513766645">
    <w:abstractNumId w:val="23"/>
  </w:num>
  <w:num w:numId="10" w16cid:durableId="511409238">
    <w:abstractNumId w:val="19"/>
  </w:num>
  <w:num w:numId="11" w16cid:durableId="877550578">
    <w:abstractNumId w:val="4"/>
  </w:num>
  <w:num w:numId="12" w16cid:durableId="761806040">
    <w:abstractNumId w:val="3"/>
  </w:num>
  <w:num w:numId="13" w16cid:durableId="1843818399">
    <w:abstractNumId w:val="0"/>
  </w:num>
  <w:num w:numId="14" w16cid:durableId="1949778598">
    <w:abstractNumId w:val="25"/>
  </w:num>
  <w:num w:numId="15" w16cid:durableId="441385211">
    <w:abstractNumId w:val="13"/>
  </w:num>
  <w:num w:numId="16" w16cid:durableId="1189294636">
    <w:abstractNumId w:val="2"/>
  </w:num>
  <w:num w:numId="17" w16cid:durableId="1885945266">
    <w:abstractNumId w:val="21"/>
  </w:num>
  <w:num w:numId="18" w16cid:durableId="129061485">
    <w:abstractNumId w:val="20"/>
  </w:num>
  <w:num w:numId="19" w16cid:durableId="2010594434">
    <w:abstractNumId w:val="22"/>
  </w:num>
  <w:num w:numId="20" w16cid:durableId="1455952041">
    <w:abstractNumId w:val="26"/>
  </w:num>
  <w:num w:numId="21" w16cid:durableId="1525821498">
    <w:abstractNumId w:val="6"/>
  </w:num>
  <w:num w:numId="22" w16cid:durableId="1712993091">
    <w:abstractNumId w:val="11"/>
  </w:num>
  <w:num w:numId="23" w16cid:durableId="1508599198">
    <w:abstractNumId w:val="10"/>
  </w:num>
  <w:num w:numId="24" w16cid:durableId="266889313">
    <w:abstractNumId w:val="5"/>
  </w:num>
  <w:num w:numId="25" w16cid:durableId="615789625">
    <w:abstractNumId w:val="7"/>
  </w:num>
  <w:num w:numId="26" w16cid:durableId="2123988179">
    <w:abstractNumId w:val="18"/>
  </w:num>
  <w:num w:numId="27" w16cid:durableId="1879052464">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DD1"/>
    <w:rsid w:val="00005284"/>
    <w:rsid w:val="00010B32"/>
    <w:rsid w:val="0005181C"/>
    <w:rsid w:val="0005274B"/>
    <w:rsid w:val="00055875"/>
    <w:rsid w:val="00060206"/>
    <w:rsid w:val="000649F8"/>
    <w:rsid w:val="0007700A"/>
    <w:rsid w:val="0009148E"/>
    <w:rsid w:val="00094777"/>
    <w:rsid w:val="000A5DB1"/>
    <w:rsid w:val="000C4E66"/>
    <w:rsid w:val="000E5D8C"/>
    <w:rsid w:val="00103324"/>
    <w:rsid w:val="00113DBA"/>
    <w:rsid w:val="001203B6"/>
    <w:rsid w:val="00151666"/>
    <w:rsid w:val="00152FB9"/>
    <w:rsid w:val="00156634"/>
    <w:rsid w:val="00165E8C"/>
    <w:rsid w:val="00170A4A"/>
    <w:rsid w:val="001810F6"/>
    <w:rsid w:val="00194957"/>
    <w:rsid w:val="001B7A7D"/>
    <w:rsid w:val="001C307D"/>
    <w:rsid w:val="001C4C9F"/>
    <w:rsid w:val="001F04C0"/>
    <w:rsid w:val="001F3280"/>
    <w:rsid w:val="00225408"/>
    <w:rsid w:val="002302E4"/>
    <w:rsid w:val="00235DE6"/>
    <w:rsid w:val="00243E35"/>
    <w:rsid w:val="002609EF"/>
    <w:rsid w:val="00270E73"/>
    <w:rsid w:val="00283782"/>
    <w:rsid w:val="00285F7B"/>
    <w:rsid w:val="00294F93"/>
    <w:rsid w:val="00295A13"/>
    <w:rsid w:val="002A3B4D"/>
    <w:rsid w:val="002B29E3"/>
    <w:rsid w:val="002B56A8"/>
    <w:rsid w:val="002D5253"/>
    <w:rsid w:val="00321FB3"/>
    <w:rsid w:val="003233BE"/>
    <w:rsid w:val="00330F4D"/>
    <w:rsid w:val="00333E0D"/>
    <w:rsid w:val="00341092"/>
    <w:rsid w:val="00357ED7"/>
    <w:rsid w:val="00363140"/>
    <w:rsid w:val="003651A8"/>
    <w:rsid w:val="003668F2"/>
    <w:rsid w:val="003679D6"/>
    <w:rsid w:val="0037325B"/>
    <w:rsid w:val="003A231B"/>
    <w:rsid w:val="003B2A82"/>
    <w:rsid w:val="003B6539"/>
    <w:rsid w:val="003C0F00"/>
    <w:rsid w:val="003D098D"/>
    <w:rsid w:val="003D35E3"/>
    <w:rsid w:val="003F60FE"/>
    <w:rsid w:val="003F635B"/>
    <w:rsid w:val="004327DA"/>
    <w:rsid w:val="004640F6"/>
    <w:rsid w:val="00481E68"/>
    <w:rsid w:val="004A0903"/>
    <w:rsid w:val="004A6247"/>
    <w:rsid w:val="004C0870"/>
    <w:rsid w:val="004C6B1C"/>
    <w:rsid w:val="004D227D"/>
    <w:rsid w:val="004E4F91"/>
    <w:rsid w:val="005045FD"/>
    <w:rsid w:val="00524B06"/>
    <w:rsid w:val="005416A8"/>
    <w:rsid w:val="005439A4"/>
    <w:rsid w:val="00554409"/>
    <w:rsid w:val="00562E10"/>
    <w:rsid w:val="00594034"/>
    <w:rsid w:val="005A57F7"/>
    <w:rsid w:val="005B1F0E"/>
    <w:rsid w:val="005C4E2D"/>
    <w:rsid w:val="005D5DF5"/>
    <w:rsid w:val="005D71F2"/>
    <w:rsid w:val="005E2751"/>
    <w:rsid w:val="005F28CB"/>
    <w:rsid w:val="005F317E"/>
    <w:rsid w:val="00603186"/>
    <w:rsid w:val="00612E61"/>
    <w:rsid w:val="006259CD"/>
    <w:rsid w:val="00631010"/>
    <w:rsid w:val="0063375A"/>
    <w:rsid w:val="006338B0"/>
    <w:rsid w:val="00633CB3"/>
    <w:rsid w:val="00644B54"/>
    <w:rsid w:val="00663A00"/>
    <w:rsid w:val="0067088E"/>
    <w:rsid w:val="006729D6"/>
    <w:rsid w:val="006933D5"/>
    <w:rsid w:val="006951FE"/>
    <w:rsid w:val="00697266"/>
    <w:rsid w:val="006B36E1"/>
    <w:rsid w:val="006E68FD"/>
    <w:rsid w:val="006F7074"/>
    <w:rsid w:val="006F7DD5"/>
    <w:rsid w:val="00704B9E"/>
    <w:rsid w:val="007109F8"/>
    <w:rsid w:val="00720989"/>
    <w:rsid w:val="00724CB2"/>
    <w:rsid w:val="00724D98"/>
    <w:rsid w:val="0072569E"/>
    <w:rsid w:val="00732B06"/>
    <w:rsid w:val="00742631"/>
    <w:rsid w:val="00760209"/>
    <w:rsid w:val="00760813"/>
    <w:rsid w:val="00780E02"/>
    <w:rsid w:val="00793EC3"/>
    <w:rsid w:val="007B0DD1"/>
    <w:rsid w:val="007B1C02"/>
    <w:rsid w:val="007C3CA0"/>
    <w:rsid w:val="007C45FD"/>
    <w:rsid w:val="007D3E52"/>
    <w:rsid w:val="007F78DE"/>
    <w:rsid w:val="008006FE"/>
    <w:rsid w:val="00801AD8"/>
    <w:rsid w:val="00802EFB"/>
    <w:rsid w:val="0082607B"/>
    <w:rsid w:val="00841C6A"/>
    <w:rsid w:val="00843261"/>
    <w:rsid w:val="0084331A"/>
    <w:rsid w:val="00843F38"/>
    <w:rsid w:val="00844D6A"/>
    <w:rsid w:val="008619FE"/>
    <w:rsid w:val="0087069A"/>
    <w:rsid w:val="008707A6"/>
    <w:rsid w:val="00895C23"/>
    <w:rsid w:val="008C1966"/>
    <w:rsid w:val="008D456F"/>
    <w:rsid w:val="008F0083"/>
    <w:rsid w:val="009128C4"/>
    <w:rsid w:val="0093281B"/>
    <w:rsid w:val="009453BA"/>
    <w:rsid w:val="00961E5A"/>
    <w:rsid w:val="00981F1B"/>
    <w:rsid w:val="00986352"/>
    <w:rsid w:val="009A4D9F"/>
    <w:rsid w:val="009C14B1"/>
    <w:rsid w:val="009D00EB"/>
    <w:rsid w:val="009D42C3"/>
    <w:rsid w:val="009D6099"/>
    <w:rsid w:val="009F5B31"/>
    <w:rsid w:val="00A06CBA"/>
    <w:rsid w:val="00A17885"/>
    <w:rsid w:val="00A2279C"/>
    <w:rsid w:val="00A5640D"/>
    <w:rsid w:val="00A56625"/>
    <w:rsid w:val="00A600D1"/>
    <w:rsid w:val="00A75616"/>
    <w:rsid w:val="00A77643"/>
    <w:rsid w:val="00A8065B"/>
    <w:rsid w:val="00A94616"/>
    <w:rsid w:val="00AA23F8"/>
    <w:rsid w:val="00AC0DC8"/>
    <w:rsid w:val="00AE5BA4"/>
    <w:rsid w:val="00AF139B"/>
    <w:rsid w:val="00AF45B6"/>
    <w:rsid w:val="00B00762"/>
    <w:rsid w:val="00B21C75"/>
    <w:rsid w:val="00B254B5"/>
    <w:rsid w:val="00B268C0"/>
    <w:rsid w:val="00B26A3E"/>
    <w:rsid w:val="00B44075"/>
    <w:rsid w:val="00B50D83"/>
    <w:rsid w:val="00B52D73"/>
    <w:rsid w:val="00B54964"/>
    <w:rsid w:val="00B71AC5"/>
    <w:rsid w:val="00B724D0"/>
    <w:rsid w:val="00B72B83"/>
    <w:rsid w:val="00B74BDD"/>
    <w:rsid w:val="00B94159"/>
    <w:rsid w:val="00BB10F4"/>
    <w:rsid w:val="00BB23C4"/>
    <w:rsid w:val="00BB40BC"/>
    <w:rsid w:val="00BB7015"/>
    <w:rsid w:val="00BC061B"/>
    <w:rsid w:val="00BC5B98"/>
    <w:rsid w:val="00BD1243"/>
    <w:rsid w:val="00BF1B67"/>
    <w:rsid w:val="00BF2CCF"/>
    <w:rsid w:val="00BF2D74"/>
    <w:rsid w:val="00C019C9"/>
    <w:rsid w:val="00C137E3"/>
    <w:rsid w:val="00C23AF6"/>
    <w:rsid w:val="00C4455F"/>
    <w:rsid w:val="00C44BCB"/>
    <w:rsid w:val="00C52CB8"/>
    <w:rsid w:val="00C54460"/>
    <w:rsid w:val="00C643F1"/>
    <w:rsid w:val="00C73A58"/>
    <w:rsid w:val="00C743E8"/>
    <w:rsid w:val="00CA0702"/>
    <w:rsid w:val="00CB0EEE"/>
    <w:rsid w:val="00CC1094"/>
    <w:rsid w:val="00CC6D2D"/>
    <w:rsid w:val="00CC71A5"/>
    <w:rsid w:val="00CD5487"/>
    <w:rsid w:val="00CD569C"/>
    <w:rsid w:val="00CF0F33"/>
    <w:rsid w:val="00D204E0"/>
    <w:rsid w:val="00D208A9"/>
    <w:rsid w:val="00D34BDA"/>
    <w:rsid w:val="00D52C7F"/>
    <w:rsid w:val="00D874F5"/>
    <w:rsid w:val="00D879D1"/>
    <w:rsid w:val="00DB0E0C"/>
    <w:rsid w:val="00DB67AE"/>
    <w:rsid w:val="00DD2499"/>
    <w:rsid w:val="00DE77F8"/>
    <w:rsid w:val="00DF655D"/>
    <w:rsid w:val="00E126D9"/>
    <w:rsid w:val="00E353E5"/>
    <w:rsid w:val="00E4665D"/>
    <w:rsid w:val="00E64791"/>
    <w:rsid w:val="00E72BEC"/>
    <w:rsid w:val="00E878EF"/>
    <w:rsid w:val="00EB79FA"/>
    <w:rsid w:val="00EC5603"/>
    <w:rsid w:val="00EC63D0"/>
    <w:rsid w:val="00ED0D07"/>
    <w:rsid w:val="00F01727"/>
    <w:rsid w:val="00F046DD"/>
    <w:rsid w:val="00F106AC"/>
    <w:rsid w:val="00F116FD"/>
    <w:rsid w:val="00F12904"/>
    <w:rsid w:val="00F35D72"/>
    <w:rsid w:val="00F436E8"/>
    <w:rsid w:val="00F63BBA"/>
    <w:rsid w:val="00F87C55"/>
    <w:rsid w:val="00F930D5"/>
    <w:rsid w:val="00F9523E"/>
    <w:rsid w:val="00FB2958"/>
    <w:rsid w:val="00FC4A0D"/>
    <w:rsid w:val="00FC5872"/>
    <w:rsid w:val="00FD03E9"/>
    <w:rsid w:val="00FE5171"/>
    <w:rsid w:val="00FF0EA6"/>
    <w:rsid w:val="00FF2336"/>
    <w:rsid w:val="00FF5803"/>
    <w:rsid w:val="00FF7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207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0F4"/>
    <w:pPr>
      <w:keepNext/>
      <w:spacing w:after="0" w:line="240" w:lineRule="auto"/>
      <w:outlineLvl w:val="0"/>
    </w:pPr>
    <w:rPr>
      <w:rFonts w:ascii="Calibri" w:eastAsia="Times New Roman" w:hAnsi="Calibri" w:cs="Times New Roman"/>
      <w:b/>
      <w:sz w:val="24"/>
      <w:szCs w:val="20"/>
      <w:lang w:eastAsia="en-GB"/>
    </w:rPr>
  </w:style>
  <w:style w:type="paragraph" w:styleId="Heading2">
    <w:name w:val="heading 2"/>
    <w:basedOn w:val="Normal"/>
    <w:next w:val="Normal"/>
    <w:link w:val="Heading2Char"/>
    <w:uiPriority w:val="9"/>
    <w:unhideWhenUsed/>
    <w:qFormat/>
    <w:rsid w:val="007B0DD1"/>
    <w:pPr>
      <w:keepNext/>
      <w:keepLines/>
      <w:spacing w:before="200" w:after="0" w:line="240" w:lineRule="auto"/>
      <w:ind w:left="357" w:hanging="357"/>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unhideWhenUsed/>
    <w:qFormat/>
    <w:rsid w:val="007B0DD1"/>
    <w:pPr>
      <w:keepNext/>
      <w:keepLines/>
      <w:spacing w:before="200" w:after="0" w:line="240" w:lineRule="auto"/>
      <w:ind w:left="357" w:hanging="357"/>
      <w:outlineLvl w:val="2"/>
    </w:pPr>
    <w:rPr>
      <w:rFonts w:asciiTheme="majorHAnsi" w:eastAsiaTheme="majorEastAsia" w:hAnsiTheme="majorHAnsi" w:cstheme="majorBidi"/>
      <w:b/>
      <w:bCs/>
      <w:color w:val="4F81BD" w:themeColor="accent1"/>
      <w:lang w:eastAsia="en-GB"/>
    </w:rPr>
  </w:style>
  <w:style w:type="paragraph" w:styleId="Heading4">
    <w:name w:val="heading 4"/>
    <w:basedOn w:val="Normal"/>
    <w:next w:val="Normal"/>
    <w:link w:val="Heading4Char"/>
    <w:uiPriority w:val="9"/>
    <w:semiHidden/>
    <w:unhideWhenUsed/>
    <w:qFormat/>
    <w:rsid w:val="007B0DD1"/>
    <w:pPr>
      <w:keepNext/>
      <w:keepLines/>
      <w:spacing w:before="200" w:after="0" w:line="240" w:lineRule="auto"/>
      <w:ind w:left="357" w:hanging="357"/>
      <w:outlineLvl w:val="3"/>
    </w:pPr>
    <w:rPr>
      <w:rFonts w:asciiTheme="majorHAnsi" w:eastAsiaTheme="majorEastAsia" w:hAnsiTheme="majorHAnsi" w:cstheme="majorBidi"/>
      <w:b/>
      <w:bCs/>
      <w:i/>
      <w:iCs/>
      <w:color w:val="4F81BD" w:themeColor="accent1"/>
      <w:lang w:eastAsia="en-GB"/>
    </w:rPr>
  </w:style>
  <w:style w:type="paragraph" w:styleId="Heading7">
    <w:name w:val="heading 7"/>
    <w:basedOn w:val="Normal"/>
    <w:next w:val="Normal"/>
    <w:link w:val="Heading7Char"/>
    <w:uiPriority w:val="9"/>
    <w:semiHidden/>
    <w:unhideWhenUsed/>
    <w:qFormat/>
    <w:rsid w:val="007B0DD1"/>
    <w:pPr>
      <w:keepNext/>
      <w:keepLines/>
      <w:spacing w:before="200" w:after="0" w:line="240" w:lineRule="auto"/>
      <w:ind w:left="357" w:hanging="357"/>
      <w:outlineLvl w:val="6"/>
    </w:pPr>
    <w:rPr>
      <w:rFonts w:asciiTheme="majorHAnsi" w:eastAsiaTheme="majorEastAsia" w:hAnsiTheme="majorHAnsi" w:cstheme="majorBidi"/>
      <w:i/>
      <w:iCs/>
      <w:color w:val="404040" w:themeColor="text1" w:themeTint="BF"/>
      <w:lang w:eastAsia="en-GB"/>
    </w:rPr>
  </w:style>
  <w:style w:type="paragraph" w:styleId="Heading8">
    <w:name w:val="heading 8"/>
    <w:basedOn w:val="Normal"/>
    <w:next w:val="Normal"/>
    <w:link w:val="Heading8Char"/>
    <w:uiPriority w:val="9"/>
    <w:semiHidden/>
    <w:unhideWhenUsed/>
    <w:qFormat/>
    <w:rsid w:val="007B0DD1"/>
    <w:pPr>
      <w:keepNext/>
      <w:keepLines/>
      <w:spacing w:before="200" w:after="0" w:line="240" w:lineRule="auto"/>
      <w:ind w:left="357" w:hanging="357"/>
      <w:outlineLvl w:val="7"/>
    </w:pPr>
    <w:rPr>
      <w:rFonts w:asciiTheme="majorHAnsi" w:eastAsiaTheme="majorEastAsia" w:hAnsiTheme="majorHAnsi" w:cstheme="majorBidi"/>
      <w:color w:val="404040" w:themeColor="text1" w:themeTint="BF"/>
      <w:sz w:val="20"/>
      <w:szCs w:val="20"/>
      <w:lang w:eastAsia="en-GB"/>
    </w:rPr>
  </w:style>
  <w:style w:type="paragraph" w:styleId="Heading9">
    <w:name w:val="heading 9"/>
    <w:basedOn w:val="Normal"/>
    <w:next w:val="Normal"/>
    <w:link w:val="Heading9Char"/>
    <w:uiPriority w:val="9"/>
    <w:semiHidden/>
    <w:unhideWhenUsed/>
    <w:qFormat/>
    <w:rsid w:val="007B0DD1"/>
    <w:pPr>
      <w:keepNext/>
      <w:keepLines/>
      <w:spacing w:before="200" w:after="0" w:line="240" w:lineRule="auto"/>
      <w:ind w:left="357" w:hanging="357"/>
      <w:outlineLvl w:val="8"/>
    </w:pPr>
    <w:rPr>
      <w:rFonts w:asciiTheme="majorHAnsi" w:eastAsiaTheme="majorEastAsia" w:hAnsiTheme="majorHAnsi" w:cstheme="majorBidi"/>
      <w:i/>
      <w:iCs/>
      <w:color w:val="404040" w:themeColor="text1" w:themeTint="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0F4"/>
    <w:rPr>
      <w:rFonts w:ascii="Calibri" w:eastAsia="Times New Roman" w:hAnsi="Calibri" w:cs="Times New Roman"/>
      <w:b/>
      <w:sz w:val="24"/>
      <w:szCs w:val="20"/>
      <w:lang w:eastAsia="en-GB"/>
    </w:rPr>
  </w:style>
  <w:style w:type="character" w:customStyle="1" w:styleId="Heading2Char">
    <w:name w:val="Heading 2 Char"/>
    <w:basedOn w:val="DefaultParagraphFont"/>
    <w:link w:val="Heading2"/>
    <w:uiPriority w:val="9"/>
    <w:rsid w:val="007B0DD1"/>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7B0DD1"/>
    <w:rPr>
      <w:rFonts w:asciiTheme="majorHAnsi" w:eastAsiaTheme="majorEastAsia" w:hAnsiTheme="majorHAnsi" w:cstheme="majorBidi"/>
      <w:b/>
      <w:bCs/>
      <w:color w:val="4F81BD" w:themeColor="accent1"/>
      <w:lang w:eastAsia="en-GB"/>
    </w:rPr>
  </w:style>
  <w:style w:type="character" w:customStyle="1" w:styleId="Heading4Char">
    <w:name w:val="Heading 4 Char"/>
    <w:basedOn w:val="DefaultParagraphFont"/>
    <w:link w:val="Heading4"/>
    <w:uiPriority w:val="9"/>
    <w:semiHidden/>
    <w:rsid w:val="007B0DD1"/>
    <w:rPr>
      <w:rFonts w:asciiTheme="majorHAnsi" w:eastAsiaTheme="majorEastAsia" w:hAnsiTheme="majorHAnsi" w:cstheme="majorBidi"/>
      <w:b/>
      <w:bCs/>
      <w:i/>
      <w:iCs/>
      <w:color w:val="4F81BD" w:themeColor="accent1"/>
      <w:lang w:eastAsia="en-GB"/>
    </w:rPr>
  </w:style>
  <w:style w:type="character" w:customStyle="1" w:styleId="Heading7Char">
    <w:name w:val="Heading 7 Char"/>
    <w:basedOn w:val="DefaultParagraphFont"/>
    <w:link w:val="Heading7"/>
    <w:uiPriority w:val="9"/>
    <w:semiHidden/>
    <w:rsid w:val="007B0DD1"/>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7B0DD1"/>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7B0DD1"/>
    <w:rPr>
      <w:rFonts w:asciiTheme="majorHAnsi" w:eastAsiaTheme="majorEastAsia" w:hAnsiTheme="majorHAnsi" w:cstheme="majorBidi"/>
      <w:i/>
      <w:iCs/>
      <w:color w:val="404040" w:themeColor="text1" w:themeTint="BF"/>
      <w:sz w:val="20"/>
      <w:szCs w:val="20"/>
      <w:lang w:eastAsia="en-GB"/>
    </w:rPr>
  </w:style>
  <w:style w:type="paragraph" w:styleId="TOCHeading">
    <w:name w:val="TOC Heading"/>
    <w:basedOn w:val="Heading1"/>
    <w:next w:val="Normal"/>
    <w:uiPriority w:val="39"/>
    <w:unhideWhenUsed/>
    <w:qFormat/>
    <w:rsid w:val="007B0DD1"/>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semiHidden/>
    <w:unhideWhenUsed/>
    <w:rsid w:val="007B0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B0DD1"/>
    <w:rPr>
      <w:rFonts w:ascii="Tahoma" w:hAnsi="Tahoma" w:cs="Tahoma"/>
      <w:sz w:val="16"/>
      <w:szCs w:val="16"/>
    </w:rPr>
  </w:style>
  <w:style w:type="paragraph" w:styleId="Header">
    <w:name w:val="header"/>
    <w:basedOn w:val="Normal"/>
    <w:link w:val="HeaderChar"/>
    <w:uiPriority w:val="99"/>
    <w:unhideWhenUsed/>
    <w:rsid w:val="007B0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DD1"/>
  </w:style>
  <w:style w:type="paragraph" w:styleId="Footer">
    <w:name w:val="footer"/>
    <w:basedOn w:val="Normal"/>
    <w:link w:val="FooterChar"/>
    <w:uiPriority w:val="99"/>
    <w:unhideWhenUsed/>
    <w:rsid w:val="007B0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DD1"/>
  </w:style>
  <w:style w:type="table" w:styleId="TableGrid">
    <w:name w:val="Table Grid"/>
    <w:basedOn w:val="TableNormal"/>
    <w:uiPriority w:val="59"/>
    <w:rsid w:val="007B0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B0DD1"/>
    <w:pPr>
      <w:spacing w:after="0" w:line="240" w:lineRule="auto"/>
      <w:ind w:left="720"/>
      <w:contextualSpacing/>
    </w:pPr>
    <w:rPr>
      <w:sz w:val="24"/>
      <w:szCs w:val="24"/>
      <w:lang w:val="en-US"/>
    </w:rPr>
  </w:style>
  <w:style w:type="paragraph" w:styleId="NormalWeb">
    <w:name w:val="Normal (Web)"/>
    <w:basedOn w:val="Normal"/>
    <w:uiPriority w:val="99"/>
    <w:rsid w:val="007B0DD1"/>
    <w:pPr>
      <w:spacing w:beforeLines="1" w:afterLines="1" w:after="0" w:line="240" w:lineRule="auto"/>
    </w:pPr>
    <w:rPr>
      <w:rFonts w:ascii="Times" w:hAnsi="Times" w:cs="Times New Roman"/>
      <w:sz w:val="20"/>
      <w:szCs w:val="20"/>
    </w:rPr>
  </w:style>
  <w:style w:type="character" w:styleId="Hyperlink">
    <w:name w:val="Hyperlink"/>
    <w:basedOn w:val="DefaultParagraphFont"/>
    <w:uiPriority w:val="99"/>
    <w:unhideWhenUsed/>
    <w:rsid w:val="007B0DD1"/>
    <w:rPr>
      <w:color w:val="0000FF"/>
      <w:u w:val="single"/>
    </w:rPr>
  </w:style>
  <w:style w:type="paragraph" w:styleId="TOC1">
    <w:name w:val="toc 1"/>
    <w:basedOn w:val="Normal"/>
    <w:next w:val="Normal"/>
    <w:autoRedefine/>
    <w:uiPriority w:val="39"/>
    <w:unhideWhenUsed/>
    <w:rsid w:val="00EB79FA"/>
    <w:pPr>
      <w:shd w:val="clear" w:color="auto" w:fill="FFFFFF" w:themeFill="background1"/>
      <w:tabs>
        <w:tab w:val="left" w:pos="-720"/>
        <w:tab w:val="right" w:leader="dot" w:pos="9900"/>
      </w:tabs>
      <w:spacing w:after="120"/>
      <w:ind w:left="-720" w:right="-874"/>
    </w:pPr>
    <w:rPr>
      <w:noProof/>
      <w:sz w:val="28"/>
      <w:szCs w:val="28"/>
    </w:rPr>
  </w:style>
  <w:style w:type="character" w:styleId="CommentReference">
    <w:name w:val="annotation reference"/>
    <w:uiPriority w:val="99"/>
    <w:rsid w:val="007B0DD1"/>
    <w:rPr>
      <w:sz w:val="16"/>
      <w:szCs w:val="16"/>
    </w:rPr>
  </w:style>
  <w:style w:type="paragraph" w:styleId="CommentText">
    <w:name w:val="annotation text"/>
    <w:basedOn w:val="Normal"/>
    <w:link w:val="CommentTextChar"/>
    <w:uiPriority w:val="99"/>
    <w:rsid w:val="007B0DD1"/>
    <w:pPr>
      <w:spacing w:after="0" w:line="240" w:lineRule="auto"/>
      <w:ind w:left="357" w:hanging="357"/>
    </w:pPr>
    <w:rPr>
      <w:sz w:val="20"/>
      <w:szCs w:val="20"/>
      <w:lang w:eastAsia="en-GB"/>
    </w:rPr>
  </w:style>
  <w:style w:type="character" w:customStyle="1" w:styleId="CommentTextChar">
    <w:name w:val="Comment Text Char"/>
    <w:basedOn w:val="DefaultParagraphFont"/>
    <w:link w:val="CommentText"/>
    <w:uiPriority w:val="99"/>
    <w:rsid w:val="007B0DD1"/>
    <w:rPr>
      <w:sz w:val="20"/>
      <w:szCs w:val="20"/>
      <w:lang w:eastAsia="en-GB"/>
    </w:rPr>
  </w:style>
  <w:style w:type="paragraph" w:styleId="Title">
    <w:name w:val="Title"/>
    <w:basedOn w:val="Normal"/>
    <w:next w:val="Normal"/>
    <w:link w:val="TitleChar"/>
    <w:uiPriority w:val="10"/>
    <w:qFormat/>
    <w:rsid w:val="007B0DD1"/>
    <w:pPr>
      <w:pBdr>
        <w:bottom w:val="single" w:sz="8" w:space="4" w:color="4F81BD" w:themeColor="accent1"/>
      </w:pBdr>
      <w:spacing w:after="300" w:line="240" w:lineRule="auto"/>
      <w:ind w:left="357" w:hanging="357"/>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7B0DD1"/>
    <w:rPr>
      <w:rFonts w:asciiTheme="majorHAnsi" w:eastAsiaTheme="majorEastAsia" w:hAnsiTheme="majorHAnsi" w:cstheme="majorBidi"/>
      <w:color w:val="17365D" w:themeColor="text2" w:themeShade="BF"/>
      <w:spacing w:val="5"/>
      <w:kern w:val="28"/>
      <w:sz w:val="52"/>
      <w:szCs w:val="52"/>
      <w:lang w:eastAsia="en-GB"/>
    </w:rPr>
  </w:style>
  <w:style w:type="character" w:styleId="Emphasis">
    <w:name w:val="Emphasis"/>
    <w:uiPriority w:val="20"/>
    <w:qFormat/>
    <w:rsid w:val="007B0DD1"/>
    <w:rPr>
      <w:i/>
      <w:iCs/>
    </w:rPr>
  </w:style>
  <w:style w:type="paragraph" w:styleId="BodyText">
    <w:name w:val="Body Text"/>
    <w:basedOn w:val="Normal"/>
    <w:link w:val="BodyTextChar"/>
    <w:rsid w:val="007B0DD1"/>
    <w:pPr>
      <w:spacing w:after="0" w:line="240" w:lineRule="auto"/>
      <w:ind w:left="357" w:hanging="357"/>
    </w:pPr>
    <w:rPr>
      <w:rFonts w:ascii="Arial" w:hAnsi="Arial"/>
      <w:b/>
      <w:bCs/>
      <w:lang w:val="en-US" w:eastAsia="en-GB"/>
    </w:rPr>
  </w:style>
  <w:style w:type="character" w:customStyle="1" w:styleId="BodyTextChar">
    <w:name w:val="Body Text Char"/>
    <w:basedOn w:val="DefaultParagraphFont"/>
    <w:link w:val="BodyText"/>
    <w:rsid w:val="007B0DD1"/>
    <w:rPr>
      <w:rFonts w:ascii="Arial" w:hAnsi="Arial"/>
      <w:b/>
      <w:bCs/>
      <w:lang w:val="en-US" w:eastAsia="en-GB"/>
    </w:rPr>
  </w:style>
  <w:style w:type="paragraph" w:styleId="BodyText3">
    <w:name w:val="Body Text 3"/>
    <w:basedOn w:val="Normal"/>
    <w:link w:val="BodyText3Char"/>
    <w:rsid w:val="007B0DD1"/>
    <w:pPr>
      <w:spacing w:after="120" w:line="240" w:lineRule="auto"/>
      <w:ind w:left="357" w:hanging="357"/>
    </w:pPr>
    <w:rPr>
      <w:sz w:val="16"/>
      <w:szCs w:val="16"/>
      <w:lang w:val="x-none" w:eastAsia="en-GB"/>
    </w:rPr>
  </w:style>
  <w:style w:type="character" w:customStyle="1" w:styleId="BodyText3Char">
    <w:name w:val="Body Text 3 Char"/>
    <w:basedOn w:val="DefaultParagraphFont"/>
    <w:link w:val="BodyText3"/>
    <w:rsid w:val="007B0DD1"/>
    <w:rPr>
      <w:sz w:val="16"/>
      <w:szCs w:val="16"/>
      <w:lang w:val="x-none" w:eastAsia="en-GB"/>
    </w:rPr>
  </w:style>
  <w:style w:type="character" w:styleId="PageNumber">
    <w:name w:val="page number"/>
    <w:basedOn w:val="DefaultParagraphFont"/>
    <w:rsid w:val="007B0DD1"/>
  </w:style>
  <w:style w:type="paragraph" w:styleId="Revision">
    <w:name w:val="Revision"/>
    <w:hidden/>
    <w:uiPriority w:val="99"/>
    <w:semiHidden/>
    <w:rsid w:val="007B0DD1"/>
    <w:pPr>
      <w:spacing w:after="0" w:line="300" w:lineRule="auto"/>
      <w:ind w:left="357" w:hanging="357"/>
    </w:pPr>
    <w:rPr>
      <w:sz w:val="24"/>
      <w:szCs w:val="24"/>
    </w:rPr>
  </w:style>
  <w:style w:type="character" w:styleId="FollowedHyperlink">
    <w:name w:val="FollowedHyperlink"/>
    <w:rsid w:val="007B0DD1"/>
    <w:rPr>
      <w:color w:val="800080"/>
      <w:u w:val="single"/>
    </w:rPr>
  </w:style>
  <w:style w:type="paragraph" w:customStyle="1" w:styleId="Default">
    <w:name w:val="Default"/>
    <w:rsid w:val="007B0DD1"/>
    <w:pPr>
      <w:autoSpaceDE w:val="0"/>
      <w:autoSpaceDN w:val="0"/>
      <w:adjustRightInd w:val="0"/>
      <w:spacing w:after="0" w:line="300" w:lineRule="auto"/>
      <w:ind w:left="357" w:hanging="357"/>
    </w:pPr>
    <w:rPr>
      <w:rFonts w:ascii="Arial" w:eastAsia="Calibri" w:hAnsi="Arial" w:cs="Arial"/>
      <w:color w:val="000000"/>
      <w:sz w:val="24"/>
      <w:szCs w:val="24"/>
    </w:rPr>
  </w:style>
  <w:style w:type="table" w:customStyle="1" w:styleId="TableGrid1">
    <w:name w:val="Table Grid1"/>
    <w:basedOn w:val="TableNormal"/>
    <w:next w:val="TableGrid"/>
    <w:uiPriority w:val="59"/>
    <w:rsid w:val="007B0DD1"/>
    <w:pPr>
      <w:spacing w:after="0" w:line="300" w:lineRule="auto"/>
      <w:ind w:left="357"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0DD1"/>
    <w:pPr>
      <w:spacing w:after="0" w:line="300" w:lineRule="auto"/>
      <w:ind w:left="357"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B0DD1"/>
    <w:pPr>
      <w:spacing w:after="0" w:line="300" w:lineRule="auto"/>
      <w:ind w:left="357"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B0DD1"/>
    <w:pPr>
      <w:spacing w:after="0" w:line="300" w:lineRule="auto"/>
      <w:ind w:left="357"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7B0DD1"/>
    <w:pPr>
      <w:spacing w:after="0" w:line="300" w:lineRule="auto"/>
      <w:ind w:left="357" w:hanging="357"/>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ommentSubject">
    <w:name w:val="annotation subject"/>
    <w:basedOn w:val="CommentText"/>
    <w:next w:val="CommentText"/>
    <w:link w:val="CommentSubjectChar"/>
    <w:rsid w:val="007B0DD1"/>
    <w:rPr>
      <w:b/>
      <w:bCs/>
    </w:rPr>
  </w:style>
  <w:style w:type="character" w:customStyle="1" w:styleId="CommentSubjectChar">
    <w:name w:val="Comment Subject Char"/>
    <w:basedOn w:val="CommentTextChar"/>
    <w:link w:val="CommentSubject"/>
    <w:rsid w:val="007B0DD1"/>
    <w:rPr>
      <w:b/>
      <w:bCs/>
      <w:sz w:val="20"/>
      <w:szCs w:val="20"/>
      <w:lang w:eastAsia="en-GB"/>
    </w:rPr>
  </w:style>
  <w:style w:type="table" w:customStyle="1" w:styleId="TableGrid5">
    <w:name w:val="Table Grid5"/>
    <w:basedOn w:val="TableNormal"/>
    <w:next w:val="TableGrid"/>
    <w:uiPriority w:val="59"/>
    <w:rsid w:val="007B0DD1"/>
    <w:pPr>
      <w:spacing w:after="0" w:line="300" w:lineRule="auto"/>
      <w:ind w:left="357"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4327DA"/>
    <w:pPr>
      <w:tabs>
        <w:tab w:val="left" w:pos="180"/>
        <w:tab w:val="right" w:leader="dot" w:pos="9900"/>
      </w:tabs>
      <w:spacing w:after="0" w:line="240" w:lineRule="auto"/>
      <w:ind w:left="360" w:right="-874" w:hanging="540"/>
    </w:pPr>
    <w:rPr>
      <w:lang w:eastAsia="en-GB"/>
    </w:rPr>
  </w:style>
  <w:style w:type="paragraph" w:styleId="TOC2">
    <w:name w:val="toc 2"/>
    <w:basedOn w:val="Normal"/>
    <w:next w:val="Normal"/>
    <w:autoRedefine/>
    <w:uiPriority w:val="39"/>
    <w:unhideWhenUsed/>
    <w:rsid w:val="00EB79FA"/>
    <w:pPr>
      <w:shd w:val="clear" w:color="auto" w:fill="FFFFFF" w:themeFill="background1"/>
      <w:tabs>
        <w:tab w:val="right" w:leader="dot" w:pos="9900"/>
      </w:tabs>
      <w:spacing w:before="240" w:after="120" w:line="240" w:lineRule="auto"/>
      <w:ind w:left="-720" w:right="-874"/>
    </w:pPr>
    <w:rPr>
      <w:lang w:eastAsia="en-GB"/>
    </w:rPr>
  </w:style>
  <w:style w:type="table" w:customStyle="1" w:styleId="TableGrid6">
    <w:name w:val="Table Grid6"/>
    <w:basedOn w:val="TableNormal"/>
    <w:next w:val="TableGrid"/>
    <w:uiPriority w:val="59"/>
    <w:rsid w:val="007B0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SecHead">
    <w:name w:val="PolSecHead"/>
    <w:basedOn w:val="Normal"/>
    <w:link w:val="PolSecHeadChar"/>
    <w:qFormat/>
    <w:rsid w:val="002B29E3"/>
    <w:pPr>
      <w:keepNext/>
      <w:pBdr>
        <w:top w:val="single" w:sz="4" w:space="1" w:color="auto"/>
        <w:left w:val="single" w:sz="4" w:space="4" w:color="auto"/>
        <w:bottom w:val="single" w:sz="4" w:space="1" w:color="auto"/>
        <w:right w:val="single" w:sz="4" w:space="4" w:color="auto"/>
      </w:pBdr>
      <w:shd w:val="clear" w:color="auto" w:fill="95B3D7" w:themeFill="accent1" w:themeFillTint="99"/>
      <w:spacing w:after="240" w:line="240" w:lineRule="auto"/>
      <w:outlineLvl w:val="0"/>
    </w:pPr>
    <w:rPr>
      <w:rFonts w:ascii="Calibri" w:eastAsia="Times New Roman" w:hAnsi="Calibri" w:cs="Times New Roman"/>
      <w:b/>
      <w:sz w:val="32"/>
      <w:szCs w:val="32"/>
      <w:lang w:eastAsia="en-GB"/>
    </w:rPr>
  </w:style>
  <w:style w:type="paragraph" w:customStyle="1" w:styleId="PolParaNormal">
    <w:name w:val="PolParaNormal"/>
    <w:basedOn w:val="Normal"/>
    <w:link w:val="PolParaNormalChar"/>
    <w:qFormat/>
    <w:rsid w:val="001203B6"/>
    <w:pPr>
      <w:spacing w:after="120"/>
    </w:pPr>
    <w:rPr>
      <w:rFonts w:ascii="Calibri" w:hAnsi="Calibri" w:cs="Calibri"/>
    </w:rPr>
  </w:style>
  <w:style w:type="character" w:customStyle="1" w:styleId="PolSecHeadChar">
    <w:name w:val="PolSecHead Char"/>
    <w:basedOn w:val="DefaultParagraphFont"/>
    <w:link w:val="PolSecHead"/>
    <w:rsid w:val="002B29E3"/>
    <w:rPr>
      <w:rFonts w:ascii="Calibri" w:eastAsia="Times New Roman" w:hAnsi="Calibri" w:cs="Times New Roman"/>
      <w:b/>
      <w:sz w:val="32"/>
      <w:szCs w:val="32"/>
      <w:shd w:val="clear" w:color="auto" w:fill="95B3D7" w:themeFill="accent1" w:themeFillTint="99"/>
      <w:lang w:eastAsia="en-GB"/>
    </w:rPr>
  </w:style>
  <w:style w:type="paragraph" w:customStyle="1" w:styleId="PolListNumbered">
    <w:name w:val="PolListNumbered"/>
    <w:basedOn w:val="Normal"/>
    <w:link w:val="PolListNumberedChar"/>
    <w:qFormat/>
    <w:rsid w:val="004E4F91"/>
    <w:pPr>
      <w:numPr>
        <w:numId w:val="1"/>
      </w:numPr>
      <w:spacing w:after="120" w:line="240" w:lineRule="auto"/>
      <w:ind w:left="538" w:hanging="357"/>
    </w:pPr>
    <w:rPr>
      <w:rFonts w:ascii="Calibri" w:hAnsi="Calibri" w:cs="Calibri"/>
    </w:rPr>
  </w:style>
  <w:style w:type="character" w:customStyle="1" w:styleId="PolParaNormalChar">
    <w:name w:val="PolParaNormal Char"/>
    <w:basedOn w:val="DefaultParagraphFont"/>
    <w:link w:val="PolParaNormal"/>
    <w:rsid w:val="001203B6"/>
    <w:rPr>
      <w:rFonts w:ascii="Calibri" w:hAnsi="Calibri" w:cs="Calibri"/>
    </w:rPr>
  </w:style>
  <w:style w:type="paragraph" w:customStyle="1" w:styleId="PolListBulleted">
    <w:name w:val="PolListBulleted"/>
    <w:basedOn w:val="ListParagraph"/>
    <w:link w:val="PolListBulletedChar"/>
    <w:qFormat/>
    <w:rsid w:val="004E4F91"/>
    <w:pPr>
      <w:numPr>
        <w:numId w:val="3"/>
      </w:numPr>
      <w:spacing w:after="120"/>
      <w:ind w:left="538" w:hanging="357"/>
    </w:pPr>
    <w:rPr>
      <w:rFonts w:ascii="Calibri" w:hAnsi="Calibri" w:cs="Calibri"/>
      <w:sz w:val="22"/>
    </w:rPr>
  </w:style>
  <w:style w:type="character" w:customStyle="1" w:styleId="PolListNumberedChar">
    <w:name w:val="PolListNumbered Char"/>
    <w:basedOn w:val="DefaultParagraphFont"/>
    <w:link w:val="PolListNumbered"/>
    <w:rsid w:val="004E4F91"/>
    <w:rPr>
      <w:rFonts w:ascii="Calibri" w:hAnsi="Calibri" w:cs="Calibri"/>
    </w:rPr>
  </w:style>
  <w:style w:type="paragraph" w:customStyle="1" w:styleId="PolAppHead">
    <w:name w:val="PolAppHead"/>
    <w:basedOn w:val="Normal"/>
    <w:link w:val="PolAppHeadChar"/>
    <w:qFormat/>
    <w:rsid w:val="008707A6"/>
    <w:pPr>
      <w:keepNext/>
      <w:keepLines/>
      <w:pBdr>
        <w:top w:val="single" w:sz="4" w:space="1" w:color="auto"/>
        <w:left w:val="single" w:sz="4" w:space="4" w:color="auto"/>
        <w:bottom w:val="single" w:sz="4" w:space="1" w:color="auto"/>
        <w:right w:val="single" w:sz="4" w:space="4" w:color="auto"/>
      </w:pBdr>
      <w:shd w:val="clear" w:color="auto" w:fill="9BBB59" w:themeFill="accent3"/>
      <w:spacing w:before="200" w:after="0" w:line="240" w:lineRule="auto"/>
      <w:ind w:left="357" w:hanging="357"/>
      <w:jc w:val="center"/>
      <w:outlineLvl w:val="1"/>
    </w:pPr>
    <w:rPr>
      <w:rFonts w:eastAsia="Calibri" w:cstheme="minorHAnsi"/>
      <w:b/>
      <w:bCs/>
      <w:sz w:val="26"/>
      <w:szCs w:val="26"/>
      <w:lang w:eastAsia="en-GB"/>
    </w:rPr>
  </w:style>
  <w:style w:type="character" w:customStyle="1" w:styleId="ListParagraphChar">
    <w:name w:val="List Paragraph Char"/>
    <w:basedOn w:val="DefaultParagraphFont"/>
    <w:link w:val="ListParagraph"/>
    <w:uiPriority w:val="34"/>
    <w:rsid w:val="004E4F91"/>
    <w:rPr>
      <w:sz w:val="24"/>
      <w:szCs w:val="24"/>
      <w:lang w:val="en-US"/>
    </w:rPr>
  </w:style>
  <w:style w:type="character" w:customStyle="1" w:styleId="PolListBulletedChar">
    <w:name w:val="PolListBulleted Char"/>
    <w:basedOn w:val="ListParagraphChar"/>
    <w:link w:val="PolListBulleted"/>
    <w:rsid w:val="004E4F91"/>
    <w:rPr>
      <w:rFonts w:ascii="Calibri" w:hAnsi="Calibri" w:cs="Calibri"/>
      <w:sz w:val="24"/>
      <w:szCs w:val="24"/>
      <w:lang w:val="en-US"/>
    </w:rPr>
  </w:style>
  <w:style w:type="paragraph" w:customStyle="1" w:styleId="PolSubHead1">
    <w:name w:val="PolSubHead1"/>
    <w:basedOn w:val="PolParaNormal"/>
    <w:next w:val="PolParaNormal"/>
    <w:link w:val="PolSubHead1Char"/>
    <w:qFormat/>
    <w:rsid w:val="008707A6"/>
    <w:pPr>
      <w:spacing w:before="120"/>
    </w:pPr>
    <w:rPr>
      <w:b/>
      <w:sz w:val="24"/>
    </w:rPr>
  </w:style>
  <w:style w:type="character" w:customStyle="1" w:styleId="PolAppHeadChar">
    <w:name w:val="PolAppHead Char"/>
    <w:basedOn w:val="DefaultParagraphFont"/>
    <w:link w:val="PolAppHead"/>
    <w:rsid w:val="008707A6"/>
    <w:rPr>
      <w:rFonts w:eastAsia="Calibri" w:cstheme="minorHAnsi"/>
      <w:b/>
      <w:bCs/>
      <w:sz w:val="26"/>
      <w:szCs w:val="26"/>
      <w:shd w:val="clear" w:color="auto" w:fill="9BBB59" w:themeFill="accent3"/>
      <w:lang w:eastAsia="en-GB"/>
    </w:rPr>
  </w:style>
  <w:style w:type="paragraph" w:customStyle="1" w:styleId="PolAppToCListBulleted">
    <w:name w:val="PolAppToCListBulleted"/>
    <w:basedOn w:val="Normal"/>
    <w:link w:val="PolAppToCListBulletedChar"/>
    <w:qFormat/>
    <w:rsid w:val="00F63BBA"/>
    <w:pPr>
      <w:numPr>
        <w:numId w:val="2"/>
      </w:numPr>
      <w:spacing w:before="2" w:after="0" w:line="240" w:lineRule="auto"/>
    </w:pPr>
    <w:rPr>
      <w:rFonts w:cstheme="minorHAnsi"/>
      <w:sz w:val="24"/>
      <w:szCs w:val="24"/>
      <w:lang w:val="en-US"/>
    </w:rPr>
  </w:style>
  <w:style w:type="character" w:customStyle="1" w:styleId="PolSubHead1Char">
    <w:name w:val="PolSubHead1 Char"/>
    <w:basedOn w:val="PolParaNormalChar"/>
    <w:link w:val="PolSubHead1"/>
    <w:rsid w:val="008707A6"/>
    <w:rPr>
      <w:rFonts w:ascii="Calibri" w:hAnsi="Calibri" w:cs="Calibri"/>
      <w:b/>
      <w:sz w:val="24"/>
    </w:rPr>
  </w:style>
  <w:style w:type="paragraph" w:customStyle="1" w:styleId="PolProcHead">
    <w:name w:val="PolProcHead"/>
    <w:basedOn w:val="Normal"/>
    <w:link w:val="PolProcHeadChar"/>
    <w:qFormat/>
    <w:rsid w:val="006F7DD5"/>
    <w:pPr>
      <w:keepNext/>
      <w:keepLines/>
      <w:pBdr>
        <w:top w:val="single" w:sz="4" w:space="1" w:color="auto"/>
        <w:left w:val="single" w:sz="4" w:space="4" w:color="auto"/>
        <w:bottom w:val="single" w:sz="4" w:space="1" w:color="auto"/>
        <w:right w:val="single" w:sz="4" w:space="4" w:color="auto"/>
      </w:pBdr>
      <w:shd w:val="clear" w:color="auto" w:fill="9BBB59" w:themeFill="accent3"/>
      <w:spacing w:before="200" w:after="0" w:line="240" w:lineRule="auto"/>
      <w:ind w:left="357" w:hanging="357"/>
      <w:outlineLvl w:val="1"/>
    </w:pPr>
    <w:rPr>
      <w:rFonts w:eastAsiaTheme="majorEastAsia" w:cstheme="minorHAnsi"/>
      <w:b/>
      <w:bCs/>
      <w:sz w:val="28"/>
      <w:szCs w:val="28"/>
      <w:lang w:eastAsia="en-GB"/>
    </w:rPr>
  </w:style>
  <w:style w:type="character" w:customStyle="1" w:styleId="PolAppToCListBulletedChar">
    <w:name w:val="PolAppToCListBulleted Char"/>
    <w:basedOn w:val="DefaultParagraphFont"/>
    <w:link w:val="PolAppToCListBulleted"/>
    <w:rsid w:val="00F63BBA"/>
    <w:rPr>
      <w:rFonts w:cstheme="minorHAnsi"/>
      <w:sz w:val="24"/>
      <w:szCs w:val="24"/>
      <w:lang w:val="en-US"/>
    </w:rPr>
  </w:style>
  <w:style w:type="paragraph" w:customStyle="1" w:styleId="PolProcHeadMain">
    <w:name w:val="PolProcHeadMain"/>
    <w:basedOn w:val="Normal"/>
    <w:link w:val="PolProcHeadMainChar"/>
    <w:qFormat/>
    <w:rsid w:val="006F7DD5"/>
    <w:rPr>
      <w:rFonts w:cstheme="minorHAnsi"/>
      <w:b/>
      <w:sz w:val="24"/>
      <w:szCs w:val="24"/>
      <w:u w:val="single"/>
    </w:rPr>
  </w:style>
  <w:style w:type="character" w:customStyle="1" w:styleId="PolProcHeadChar">
    <w:name w:val="PolProcHead Char"/>
    <w:basedOn w:val="DefaultParagraphFont"/>
    <w:link w:val="PolProcHead"/>
    <w:rsid w:val="006F7DD5"/>
    <w:rPr>
      <w:rFonts w:eastAsiaTheme="majorEastAsia" w:cstheme="minorHAnsi"/>
      <w:b/>
      <w:bCs/>
      <w:sz w:val="28"/>
      <w:szCs w:val="28"/>
      <w:shd w:val="clear" w:color="auto" w:fill="9BBB59" w:themeFill="accent3"/>
      <w:lang w:eastAsia="en-GB"/>
    </w:rPr>
  </w:style>
  <w:style w:type="character" w:customStyle="1" w:styleId="PolProcHeadMainChar">
    <w:name w:val="PolProcHeadMain Char"/>
    <w:basedOn w:val="DefaultParagraphFont"/>
    <w:link w:val="PolProcHeadMain"/>
    <w:rsid w:val="006F7DD5"/>
    <w:rPr>
      <w:rFonts w:cstheme="minorHAnsi"/>
      <w:b/>
      <w:sz w:val="24"/>
      <w:szCs w:val="24"/>
      <w:u w:val="single"/>
    </w:rPr>
  </w:style>
  <w:style w:type="character" w:styleId="UnresolvedMention">
    <w:name w:val="Unresolved Mention"/>
    <w:basedOn w:val="DefaultParagraphFont"/>
    <w:uiPriority w:val="99"/>
    <w:semiHidden/>
    <w:unhideWhenUsed/>
    <w:rsid w:val="00330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ternetmatters.org" TargetMode="External"/><Relationship Id="rId18" Type="http://schemas.openxmlformats.org/officeDocument/2006/relationships/hyperlink" Target="http://www.saferinternet.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government/publications/protecting-children-from-radicalisation-the-prevent-duty" TargetMode="External"/><Relationship Id="rId7" Type="http://schemas.openxmlformats.org/officeDocument/2006/relationships/endnotes" Target="endnotes.xml"/><Relationship Id="rId12" Type="http://schemas.openxmlformats.org/officeDocument/2006/relationships/hyperlink" Target="http://www.childnet.com" TargetMode="External"/><Relationship Id="rId17" Type="http://schemas.openxmlformats.org/officeDocument/2006/relationships/hyperlink" Target="http://www.childline.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et-aware.org.uk" TargetMode="External"/><Relationship Id="rId20" Type="http://schemas.openxmlformats.org/officeDocument/2006/relationships/hyperlink" Target="https://www.gov.uk/government/publications/prevent-duty-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op.police.u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nspcc.org.uk/onlinesafety" TargetMode="External"/><Relationship Id="rId23" Type="http://schemas.openxmlformats.org/officeDocument/2006/relationships/header" Target="header1.xml"/><Relationship Id="rId10" Type="http://schemas.openxmlformats.org/officeDocument/2006/relationships/hyperlink" Target="mailto:marketing@chestefield.ac.uk" TargetMode="External"/><Relationship Id="rId19" Type="http://schemas.openxmlformats.org/officeDocument/2006/relationships/hyperlink" Target="https://www.legislation.gov.uk/ukpga/2023/50/contents/enacted" TargetMode="Externa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yperlink" Target="http://www.iwf.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D9106-F917-4BD2-B300-A7A6EBC1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3856</Words>
  <Characters>21985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2024-04-19T07:32:00Z</dcterms:created>
  <dcterms:modified xsi:type="dcterms:W3CDTF">2024-04-19T15:38:00Z</dcterms:modified>
</cp:coreProperties>
</file>